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59" w:rsidRDefault="008D6359" w:rsidP="008D6359">
      <w:pPr>
        <w:pStyle w:val="a3"/>
        <w:shd w:val="clear" w:color="auto" w:fill="FFFFFF"/>
        <w:spacing w:before="0" w:beforeAutospacing="0" w:after="0" w:afterAutospacing="0" w:line="590" w:lineRule="exact"/>
        <w:jc w:val="both"/>
        <w:rPr>
          <w:rFonts w:eastAsia="黑体"/>
          <w:kern w:val="2"/>
          <w:sz w:val="32"/>
          <w:szCs w:val="32"/>
        </w:rPr>
      </w:pPr>
      <w:r>
        <w:rPr>
          <w:rFonts w:ascii="黑体" w:eastAsia="黑体" w:hAnsi="黑体"/>
          <w:kern w:val="2"/>
          <w:sz w:val="32"/>
          <w:szCs w:val="32"/>
        </w:rPr>
        <w:t>附件</w:t>
      </w:r>
      <w:r>
        <w:rPr>
          <w:rFonts w:eastAsia="黑体"/>
          <w:kern w:val="2"/>
          <w:sz w:val="32"/>
          <w:szCs w:val="32"/>
        </w:rPr>
        <w:t>1</w:t>
      </w:r>
    </w:p>
    <w:p w:rsidR="008D6359" w:rsidRDefault="008D6359" w:rsidP="008D6359">
      <w:pPr>
        <w:pStyle w:val="a3"/>
        <w:shd w:val="clear" w:color="auto" w:fill="FFFFFF"/>
        <w:spacing w:before="0" w:beforeAutospacing="0" w:after="0" w:afterAutospacing="0" w:line="590" w:lineRule="exact"/>
        <w:jc w:val="both"/>
        <w:rPr>
          <w:rFonts w:eastAsia="黑体"/>
          <w:kern w:val="2"/>
          <w:sz w:val="32"/>
          <w:szCs w:val="32"/>
        </w:rPr>
      </w:pPr>
      <w:r>
        <w:rPr>
          <w:rFonts w:eastAsia="黑体"/>
          <w:kern w:val="2"/>
          <w:sz w:val="32"/>
          <w:szCs w:val="32"/>
        </w:rPr>
        <w:t xml:space="preserve"> </w:t>
      </w:r>
    </w:p>
    <w:p w:rsidR="008D6359" w:rsidRDefault="008D6359" w:rsidP="008D6359">
      <w:pPr>
        <w:pStyle w:val="a3"/>
        <w:shd w:val="clear" w:color="auto" w:fill="FFFFFF"/>
        <w:spacing w:before="0" w:beforeAutospacing="0" w:after="0" w:afterAutospacing="0" w:line="590" w:lineRule="exact"/>
        <w:jc w:val="center"/>
        <w:rPr>
          <w:rFonts w:eastAsia="方正小标宋简体"/>
          <w:sz w:val="44"/>
          <w:szCs w:val="44"/>
        </w:rPr>
      </w:pPr>
      <w:bookmarkStart w:id="0" w:name="_GoBack"/>
      <w:r>
        <w:rPr>
          <w:rFonts w:ascii="方正小标宋简体" w:eastAsia="方正小标宋简体"/>
          <w:sz w:val="44"/>
          <w:szCs w:val="44"/>
        </w:rPr>
        <w:t>安徽省汽车以旧换新补贴实施细则</w:t>
      </w:r>
    </w:p>
    <w:bookmarkEnd w:id="0"/>
    <w:p w:rsidR="008D6359" w:rsidRDefault="008D6359" w:rsidP="008D6359">
      <w:pPr>
        <w:pStyle w:val="a3"/>
        <w:shd w:val="clear" w:color="auto" w:fill="FFFFFF"/>
        <w:spacing w:before="0" w:beforeAutospacing="0" w:after="0" w:afterAutospacing="0" w:line="590" w:lineRule="exact"/>
        <w:ind w:firstLineChars="200" w:firstLine="640"/>
        <w:jc w:val="both"/>
        <w:rPr>
          <w:rFonts w:eastAsia="仿宋_GB2312"/>
          <w:sz w:val="32"/>
          <w:szCs w:val="32"/>
        </w:rPr>
      </w:pPr>
      <w:r>
        <w:rPr>
          <w:rFonts w:eastAsia="仿宋_GB2312"/>
          <w:sz w:val="32"/>
          <w:szCs w:val="32"/>
        </w:rPr>
        <w:t xml:space="preserve"> </w:t>
      </w:r>
    </w:p>
    <w:p w:rsidR="008D6359" w:rsidRDefault="008D6359" w:rsidP="008D6359">
      <w:pPr>
        <w:pStyle w:val="a3"/>
        <w:spacing w:before="0" w:beforeAutospacing="0" w:after="0" w:afterAutospacing="0" w:line="590" w:lineRule="exact"/>
        <w:ind w:firstLineChars="200" w:firstLine="640"/>
        <w:jc w:val="both"/>
        <w:rPr>
          <w:rFonts w:eastAsia="黑体"/>
          <w:sz w:val="32"/>
          <w:szCs w:val="32"/>
        </w:rPr>
      </w:pPr>
      <w:r>
        <w:rPr>
          <w:rFonts w:ascii="黑体" w:eastAsia="黑体" w:hAnsi="黑体"/>
          <w:sz w:val="32"/>
          <w:szCs w:val="32"/>
        </w:rPr>
        <w:t>一、补贴时间、范围和标准</w:t>
      </w:r>
    </w:p>
    <w:p w:rsidR="008D6359" w:rsidRDefault="008D6359" w:rsidP="008D6359">
      <w:pPr>
        <w:pStyle w:val="a3"/>
        <w:shd w:val="clear" w:color="auto" w:fill="FFFFFF"/>
        <w:spacing w:before="0" w:beforeAutospacing="0" w:after="0" w:afterAutospacing="0" w:line="590" w:lineRule="exact"/>
        <w:ind w:firstLineChars="200" w:firstLine="643"/>
        <w:jc w:val="both"/>
        <w:rPr>
          <w:rFonts w:eastAsia="仿宋"/>
          <w:kern w:val="2"/>
          <w:sz w:val="32"/>
          <w:szCs w:val="32"/>
        </w:rPr>
      </w:pPr>
      <w:r>
        <w:rPr>
          <w:rFonts w:ascii="楷体_GB2312" w:eastAsia="楷体_GB2312"/>
          <w:b/>
          <w:sz w:val="32"/>
          <w:szCs w:val="32"/>
        </w:rPr>
        <w:t>（一）补贴时间。</w:t>
      </w:r>
      <w:r>
        <w:rPr>
          <w:rFonts w:eastAsia="仿宋"/>
          <w:kern w:val="2"/>
          <w:sz w:val="32"/>
          <w:szCs w:val="32"/>
        </w:rPr>
        <w:t>2024</w:t>
      </w:r>
      <w:r>
        <w:rPr>
          <w:rFonts w:ascii="仿宋" w:eastAsia="仿宋" w:hAnsi="仿宋"/>
          <w:kern w:val="2"/>
          <w:sz w:val="32"/>
          <w:szCs w:val="32"/>
        </w:rPr>
        <w:t>年</w:t>
      </w:r>
      <w:r>
        <w:rPr>
          <w:rFonts w:eastAsia="仿宋"/>
          <w:kern w:val="2"/>
          <w:sz w:val="32"/>
          <w:szCs w:val="32"/>
        </w:rPr>
        <w:t>4</w:t>
      </w:r>
      <w:r>
        <w:rPr>
          <w:rFonts w:ascii="仿宋" w:eastAsia="仿宋" w:hAnsi="仿宋"/>
          <w:kern w:val="2"/>
          <w:sz w:val="32"/>
          <w:szCs w:val="32"/>
        </w:rPr>
        <w:t>月</w:t>
      </w:r>
      <w:r>
        <w:rPr>
          <w:rFonts w:eastAsia="仿宋"/>
          <w:kern w:val="2"/>
          <w:sz w:val="32"/>
          <w:szCs w:val="32"/>
        </w:rPr>
        <w:t>24</w:t>
      </w:r>
      <w:r>
        <w:rPr>
          <w:rFonts w:ascii="仿宋" w:eastAsia="仿宋" w:hAnsi="仿宋"/>
          <w:kern w:val="2"/>
          <w:sz w:val="32"/>
          <w:szCs w:val="32"/>
        </w:rPr>
        <w:t>日至</w:t>
      </w:r>
      <w:r>
        <w:rPr>
          <w:rFonts w:eastAsia="仿宋"/>
          <w:kern w:val="2"/>
          <w:sz w:val="32"/>
          <w:szCs w:val="32"/>
        </w:rPr>
        <w:t>2024</w:t>
      </w:r>
      <w:r>
        <w:rPr>
          <w:rFonts w:ascii="仿宋" w:eastAsia="仿宋" w:hAnsi="仿宋"/>
          <w:kern w:val="2"/>
          <w:sz w:val="32"/>
          <w:szCs w:val="32"/>
        </w:rPr>
        <w:t>年</w:t>
      </w:r>
      <w:r>
        <w:rPr>
          <w:rFonts w:eastAsia="仿宋"/>
          <w:kern w:val="2"/>
          <w:sz w:val="32"/>
          <w:szCs w:val="32"/>
        </w:rPr>
        <w:t>12</w:t>
      </w:r>
      <w:r>
        <w:rPr>
          <w:rFonts w:ascii="仿宋" w:eastAsia="仿宋" w:hAnsi="仿宋"/>
          <w:kern w:val="2"/>
          <w:sz w:val="32"/>
          <w:szCs w:val="32"/>
        </w:rPr>
        <w:t>月</w:t>
      </w:r>
      <w:r>
        <w:rPr>
          <w:rFonts w:eastAsia="仿宋"/>
          <w:kern w:val="2"/>
          <w:sz w:val="32"/>
          <w:szCs w:val="32"/>
        </w:rPr>
        <w:t>31</w:t>
      </w:r>
      <w:r>
        <w:rPr>
          <w:rFonts w:ascii="仿宋" w:eastAsia="仿宋" w:hAnsi="仿宋"/>
          <w:kern w:val="2"/>
          <w:sz w:val="32"/>
          <w:szCs w:val="32"/>
        </w:rPr>
        <w:t>日。</w:t>
      </w:r>
    </w:p>
    <w:p w:rsidR="008D6359" w:rsidRDefault="008D6359" w:rsidP="008D6359">
      <w:pPr>
        <w:pStyle w:val="a3"/>
        <w:shd w:val="clear" w:color="auto" w:fill="FFFFFF"/>
        <w:spacing w:before="0" w:beforeAutospacing="0" w:after="0" w:afterAutospacing="0" w:line="590" w:lineRule="exact"/>
        <w:ind w:firstLineChars="200" w:firstLine="643"/>
        <w:jc w:val="both"/>
        <w:rPr>
          <w:rFonts w:eastAsia="仿宋_GB2312"/>
          <w:kern w:val="2"/>
          <w:sz w:val="32"/>
          <w:szCs w:val="32"/>
        </w:rPr>
      </w:pPr>
      <w:r>
        <w:rPr>
          <w:rFonts w:ascii="楷体_GB2312" w:eastAsia="楷体_GB2312"/>
          <w:b/>
          <w:sz w:val="32"/>
          <w:szCs w:val="32"/>
        </w:rPr>
        <w:t>（二）补贴范围。</w:t>
      </w:r>
      <w:r>
        <w:rPr>
          <w:rFonts w:ascii="仿宋_GB2312" w:eastAsia="仿宋_GB2312"/>
          <w:kern w:val="2"/>
          <w:sz w:val="32"/>
          <w:szCs w:val="32"/>
        </w:rPr>
        <w:t>个人消费者</w:t>
      </w:r>
      <w:proofErr w:type="gramStart"/>
      <w:r>
        <w:rPr>
          <w:rFonts w:ascii="仿宋_GB2312" w:eastAsia="仿宋_GB2312"/>
          <w:kern w:val="2"/>
          <w:sz w:val="32"/>
          <w:szCs w:val="32"/>
        </w:rPr>
        <w:t>报废国</w:t>
      </w:r>
      <w:proofErr w:type="gramEnd"/>
      <w:r>
        <w:rPr>
          <w:rFonts w:ascii="仿宋_GB2312" w:eastAsia="仿宋_GB2312"/>
          <w:kern w:val="2"/>
          <w:sz w:val="32"/>
          <w:szCs w:val="32"/>
        </w:rPr>
        <w:t>三及以下排放标准燃油乘用车或</w:t>
      </w:r>
      <w:r>
        <w:rPr>
          <w:rFonts w:eastAsia="仿宋_GB2312"/>
          <w:kern w:val="2"/>
          <w:sz w:val="32"/>
          <w:szCs w:val="32"/>
        </w:rPr>
        <w:t>2018</w:t>
      </w:r>
      <w:r>
        <w:rPr>
          <w:rFonts w:ascii="仿宋_GB2312" w:eastAsia="仿宋_GB2312"/>
          <w:kern w:val="2"/>
          <w:sz w:val="32"/>
          <w:szCs w:val="32"/>
        </w:rPr>
        <w:t>年</w:t>
      </w:r>
      <w:r>
        <w:rPr>
          <w:rFonts w:eastAsia="仿宋_GB2312"/>
          <w:kern w:val="2"/>
          <w:sz w:val="32"/>
          <w:szCs w:val="32"/>
        </w:rPr>
        <w:t>4</w:t>
      </w:r>
      <w:r>
        <w:rPr>
          <w:rFonts w:ascii="仿宋_GB2312" w:eastAsia="仿宋_GB2312"/>
          <w:kern w:val="2"/>
          <w:sz w:val="32"/>
          <w:szCs w:val="32"/>
        </w:rPr>
        <w:t>月</w:t>
      </w:r>
      <w:r>
        <w:rPr>
          <w:rFonts w:eastAsia="仿宋_GB2312"/>
          <w:kern w:val="2"/>
          <w:sz w:val="32"/>
          <w:szCs w:val="32"/>
        </w:rPr>
        <w:t>30</w:t>
      </w:r>
      <w:r>
        <w:rPr>
          <w:rFonts w:ascii="仿宋_GB2312" w:eastAsia="仿宋_GB2312"/>
          <w:kern w:val="2"/>
          <w:sz w:val="32"/>
          <w:szCs w:val="32"/>
        </w:rPr>
        <w:t>日前（含当日，下同）注册登记的新能源乘用车，并购买纳入工业和信息化部《减免车辆购置税的新能源汽车车型目录》的新能源乘用车或</w:t>
      </w:r>
      <w:r>
        <w:rPr>
          <w:rFonts w:eastAsia="仿宋_GB2312"/>
          <w:kern w:val="2"/>
          <w:sz w:val="32"/>
          <w:szCs w:val="32"/>
        </w:rPr>
        <w:t>2.0</w:t>
      </w:r>
      <w:r>
        <w:rPr>
          <w:rFonts w:ascii="仿宋_GB2312" w:eastAsia="仿宋_GB2312"/>
          <w:kern w:val="2"/>
          <w:sz w:val="32"/>
          <w:szCs w:val="32"/>
        </w:rPr>
        <w:t>升及以下排量燃油乘用车，给予一次性定额补贴。</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楷体_GB2312" w:eastAsia="楷体_GB2312"/>
          <w:b/>
          <w:sz w:val="32"/>
          <w:szCs w:val="32"/>
        </w:rPr>
        <w:t>（三）补贴标准。</w:t>
      </w:r>
      <w:r>
        <w:rPr>
          <w:rFonts w:ascii="仿宋_GB2312" w:eastAsia="仿宋_GB2312"/>
          <w:kern w:val="2"/>
          <w:sz w:val="32"/>
          <w:szCs w:val="32"/>
        </w:rPr>
        <w:t>报废上述两类旧车并购买新能源乘用车新车的，补贴</w:t>
      </w:r>
      <w:r>
        <w:rPr>
          <w:rFonts w:eastAsia="仿宋_GB2312"/>
          <w:kern w:val="2"/>
          <w:sz w:val="32"/>
          <w:szCs w:val="32"/>
        </w:rPr>
        <w:t>1</w:t>
      </w:r>
      <w:r>
        <w:rPr>
          <w:rFonts w:ascii="仿宋_GB2312" w:eastAsia="仿宋_GB2312"/>
          <w:kern w:val="2"/>
          <w:sz w:val="32"/>
          <w:szCs w:val="32"/>
        </w:rPr>
        <w:t>万元；</w:t>
      </w:r>
      <w:proofErr w:type="gramStart"/>
      <w:r>
        <w:rPr>
          <w:rFonts w:ascii="仿宋_GB2312" w:eastAsia="仿宋_GB2312"/>
          <w:kern w:val="2"/>
          <w:sz w:val="32"/>
          <w:szCs w:val="32"/>
        </w:rPr>
        <w:t>报废国</w:t>
      </w:r>
      <w:proofErr w:type="gramEnd"/>
      <w:r>
        <w:rPr>
          <w:rFonts w:ascii="仿宋_GB2312" w:eastAsia="仿宋_GB2312"/>
          <w:kern w:val="2"/>
          <w:sz w:val="32"/>
          <w:szCs w:val="32"/>
        </w:rPr>
        <w:t>三及以下排放标准燃油乘用车并购买</w:t>
      </w:r>
      <w:r>
        <w:rPr>
          <w:rFonts w:eastAsia="仿宋_GB2312"/>
          <w:kern w:val="2"/>
          <w:sz w:val="32"/>
          <w:szCs w:val="32"/>
        </w:rPr>
        <w:t>2.0</w:t>
      </w:r>
      <w:r>
        <w:rPr>
          <w:rFonts w:ascii="仿宋_GB2312" w:eastAsia="仿宋_GB2312"/>
          <w:kern w:val="2"/>
          <w:sz w:val="32"/>
          <w:szCs w:val="32"/>
        </w:rPr>
        <w:t>升及以下排量燃油乘用车新车的，补贴</w:t>
      </w:r>
      <w:r>
        <w:rPr>
          <w:rFonts w:eastAsia="仿宋_GB2312"/>
          <w:kern w:val="2"/>
          <w:sz w:val="32"/>
          <w:szCs w:val="32"/>
        </w:rPr>
        <w:t>7000</w:t>
      </w:r>
      <w:r>
        <w:rPr>
          <w:rFonts w:ascii="仿宋_GB2312" w:eastAsia="仿宋_GB2312"/>
          <w:kern w:val="2"/>
          <w:sz w:val="32"/>
          <w:szCs w:val="32"/>
        </w:rPr>
        <w:t>元。报废注销</w:t>
      </w:r>
      <w:r>
        <w:rPr>
          <w:rFonts w:eastAsia="仿宋_GB2312"/>
          <w:kern w:val="2"/>
          <w:sz w:val="32"/>
          <w:szCs w:val="32"/>
        </w:rPr>
        <w:t>1</w:t>
      </w:r>
      <w:r>
        <w:rPr>
          <w:rFonts w:ascii="仿宋_GB2312" w:eastAsia="仿宋_GB2312"/>
          <w:kern w:val="2"/>
          <w:sz w:val="32"/>
          <w:szCs w:val="32"/>
        </w:rPr>
        <w:t>辆旧车限补助其所购买的</w:t>
      </w:r>
      <w:r>
        <w:rPr>
          <w:rFonts w:eastAsia="仿宋_GB2312"/>
          <w:kern w:val="2"/>
          <w:sz w:val="32"/>
          <w:szCs w:val="32"/>
        </w:rPr>
        <w:t>1</w:t>
      </w:r>
      <w:r>
        <w:rPr>
          <w:rFonts w:ascii="仿宋_GB2312" w:eastAsia="仿宋_GB2312"/>
          <w:kern w:val="2"/>
          <w:sz w:val="32"/>
          <w:szCs w:val="32"/>
        </w:rPr>
        <w:t>辆乘用车新车。</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本细则所称乘用车，是指在公安交管部门注册登记的小型、微型载客汽车。</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本细则所称乘用车新车，是指尚未在公安交管部门进行初始注册登记的小型、微型载客汽车。报废旧车同时购买二手车的，不在汽车以旧换新政策支持范围内。</w:t>
      </w:r>
    </w:p>
    <w:p w:rsidR="008D6359" w:rsidRDefault="008D6359" w:rsidP="008D6359">
      <w:pPr>
        <w:pStyle w:val="a3"/>
        <w:shd w:val="clear" w:color="auto" w:fill="FFFFFF"/>
        <w:spacing w:before="0" w:beforeAutospacing="0" w:after="0" w:afterAutospacing="0" w:line="590" w:lineRule="exact"/>
        <w:ind w:firstLine="640"/>
        <w:jc w:val="both"/>
        <w:rPr>
          <w:rFonts w:eastAsia="仿宋"/>
          <w:kern w:val="2"/>
          <w:sz w:val="32"/>
          <w:szCs w:val="32"/>
        </w:rPr>
      </w:pPr>
      <w:r>
        <w:rPr>
          <w:rFonts w:ascii="仿宋_GB2312" w:eastAsia="仿宋_GB2312"/>
          <w:kern w:val="2"/>
          <w:sz w:val="32"/>
          <w:szCs w:val="32"/>
        </w:rPr>
        <w:t>本细则所称国三及以下排放标准燃油乘用车，是指在</w:t>
      </w:r>
      <w:r>
        <w:rPr>
          <w:rFonts w:eastAsia="仿宋_GB2312"/>
          <w:kern w:val="2"/>
          <w:sz w:val="32"/>
          <w:szCs w:val="32"/>
        </w:rPr>
        <w:t>2011</w:t>
      </w:r>
      <w:r>
        <w:rPr>
          <w:rFonts w:ascii="仿宋_GB2312" w:eastAsia="仿宋_GB2312"/>
          <w:kern w:val="2"/>
          <w:sz w:val="32"/>
          <w:szCs w:val="32"/>
        </w:rPr>
        <w:t>年</w:t>
      </w:r>
      <w:r>
        <w:rPr>
          <w:rFonts w:eastAsia="仿宋_GB2312"/>
          <w:kern w:val="2"/>
          <w:sz w:val="32"/>
          <w:szCs w:val="32"/>
        </w:rPr>
        <w:t>6</w:t>
      </w:r>
      <w:r>
        <w:rPr>
          <w:rFonts w:ascii="仿宋_GB2312" w:eastAsia="仿宋_GB2312"/>
          <w:kern w:val="2"/>
          <w:sz w:val="32"/>
          <w:szCs w:val="32"/>
        </w:rPr>
        <w:t>月</w:t>
      </w:r>
      <w:r>
        <w:rPr>
          <w:rFonts w:eastAsia="仿宋_GB2312"/>
          <w:kern w:val="2"/>
          <w:sz w:val="32"/>
          <w:szCs w:val="32"/>
        </w:rPr>
        <w:t>30</w:t>
      </w:r>
      <w:r>
        <w:rPr>
          <w:rFonts w:ascii="仿宋_GB2312" w:eastAsia="仿宋_GB2312"/>
          <w:kern w:val="2"/>
          <w:sz w:val="32"/>
          <w:szCs w:val="32"/>
        </w:rPr>
        <w:t>日前注册登记的汽油乘用车、</w:t>
      </w:r>
      <w:r>
        <w:rPr>
          <w:rFonts w:eastAsia="仿宋_GB2312"/>
          <w:kern w:val="2"/>
          <w:sz w:val="32"/>
          <w:szCs w:val="32"/>
        </w:rPr>
        <w:t>2013</w:t>
      </w:r>
      <w:r>
        <w:rPr>
          <w:rFonts w:ascii="仿宋_GB2312" w:eastAsia="仿宋_GB2312"/>
          <w:kern w:val="2"/>
          <w:sz w:val="32"/>
          <w:szCs w:val="32"/>
        </w:rPr>
        <w:t>年</w:t>
      </w:r>
      <w:r>
        <w:rPr>
          <w:rFonts w:eastAsia="仿宋_GB2312"/>
          <w:kern w:val="2"/>
          <w:sz w:val="32"/>
          <w:szCs w:val="32"/>
        </w:rPr>
        <w:t>6</w:t>
      </w:r>
      <w:r>
        <w:rPr>
          <w:rFonts w:ascii="仿宋_GB2312" w:eastAsia="仿宋_GB2312"/>
          <w:kern w:val="2"/>
          <w:sz w:val="32"/>
          <w:szCs w:val="32"/>
        </w:rPr>
        <w:t>月</w:t>
      </w:r>
      <w:r>
        <w:rPr>
          <w:rFonts w:eastAsia="仿宋_GB2312"/>
          <w:kern w:val="2"/>
          <w:sz w:val="32"/>
          <w:szCs w:val="32"/>
        </w:rPr>
        <w:t>30</w:t>
      </w:r>
      <w:r>
        <w:rPr>
          <w:rFonts w:ascii="仿宋_GB2312" w:eastAsia="仿宋_GB2312"/>
          <w:kern w:val="2"/>
          <w:sz w:val="32"/>
          <w:szCs w:val="32"/>
        </w:rPr>
        <w:lastRenderedPageBreak/>
        <w:t>日前注册登记的柴油乘用车和其他燃料类型乘用车。</w:t>
      </w:r>
    </w:p>
    <w:p w:rsidR="008D6359" w:rsidRDefault="008D6359" w:rsidP="008D6359">
      <w:pPr>
        <w:pStyle w:val="a3"/>
        <w:spacing w:before="0" w:beforeAutospacing="0" w:after="0" w:afterAutospacing="0" w:line="590" w:lineRule="exact"/>
        <w:ind w:firstLineChars="200" w:firstLine="640"/>
        <w:jc w:val="both"/>
        <w:rPr>
          <w:rFonts w:eastAsia="黑体"/>
          <w:sz w:val="32"/>
          <w:szCs w:val="32"/>
        </w:rPr>
      </w:pPr>
      <w:r>
        <w:rPr>
          <w:rFonts w:ascii="黑体" w:eastAsia="黑体" w:hAnsi="黑体"/>
          <w:sz w:val="32"/>
          <w:szCs w:val="32"/>
        </w:rPr>
        <w:t>二、补贴申请</w:t>
      </w:r>
    </w:p>
    <w:p w:rsidR="008D6359" w:rsidRDefault="008D6359" w:rsidP="008D6359">
      <w:pPr>
        <w:pStyle w:val="a3"/>
        <w:shd w:val="clear" w:color="auto" w:fill="FFFFFF"/>
        <w:spacing w:before="0" w:beforeAutospacing="0" w:after="0" w:afterAutospacing="0" w:line="590" w:lineRule="exact"/>
        <w:ind w:firstLineChars="200" w:firstLine="643"/>
        <w:jc w:val="both"/>
        <w:rPr>
          <w:rFonts w:eastAsia="仿宋_GB2312"/>
          <w:sz w:val="32"/>
          <w:szCs w:val="32"/>
        </w:rPr>
      </w:pPr>
      <w:r>
        <w:rPr>
          <w:rFonts w:ascii="楷体_GB2312" w:eastAsia="楷体_GB2312"/>
          <w:b/>
          <w:sz w:val="32"/>
          <w:szCs w:val="32"/>
        </w:rPr>
        <w:t>（一）申请时间。</w:t>
      </w:r>
      <w:r>
        <w:rPr>
          <w:rFonts w:eastAsia="仿宋_GB2312"/>
          <w:kern w:val="2"/>
          <w:sz w:val="32"/>
          <w:szCs w:val="32"/>
        </w:rPr>
        <w:t>2024</w:t>
      </w:r>
      <w:r>
        <w:rPr>
          <w:rFonts w:ascii="仿宋_GB2312" w:eastAsia="仿宋_GB2312"/>
          <w:kern w:val="2"/>
          <w:sz w:val="32"/>
          <w:szCs w:val="32"/>
        </w:rPr>
        <w:t>年</w:t>
      </w:r>
      <w:r>
        <w:rPr>
          <w:rFonts w:eastAsia="仿宋_GB2312"/>
          <w:kern w:val="2"/>
          <w:sz w:val="32"/>
          <w:szCs w:val="32"/>
        </w:rPr>
        <w:t>4</w:t>
      </w:r>
      <w:r>
        <w:rPr>
          <w:rFonts w:ascii="仿宋_GB2312" w:eastAsia="仿宋_GB2312"/>
          <w:kern w:val="2"/>
          <w:sz w:val="32"/>
          <w:szCs w:val="32"/>
        </w:rPr>
        <w:t>月</w:t>
      </w:r>
      <w:r>
        <w:rPr>
          <w:rFonts w:eastAsia="仿宋_GB2312"/>
          <w:kern w:val="2"/>
          <w:sz w:val="32"/>
          <w:szCs w:val="32"/>
        </w:rPr>
        <w:t>24</w:t>
      </w:r>
      <w:r>
        <w:rPr>
          <w:rFonts w:ascii="仿宋_GB2312" w:eastAsia="仿宋_GB2312"/>
          <w:kern w:val="2"/>
          <w:sz w:val="32"/>
          <w:szCs w:val="32"/>
        </w:rPr>
        <w:t>日至</w:t>
      </w:r>
      <w:r>
        <w:rPr>
          <w:rFonts w:eastAsia="仿宋_GB2312"/>
          <w:kern w:val="2"/>
          <w:sz w:val="32"/>
          <w:szCs w:val="32"/>
        </w:rPr>
        <w:t>2025</w:t>
      </w:r>
      <w:r>
        <w:rPr>
          <w:rFonts w:ascii="仿宋_GB2312" w:eastAsia="仿宋_GB2312"/>
          <w:kern w:val="2"/>
          <w:sz w:val="32"/>
          <w:szCs w:val="32"/>
        </w:rPr>
        <w:t>年</w:t>
      </w:r>
      <w:r>
        <w:rPr>
          <w:rFonts w:eastAsia="仿宋_GB2312"/>
          <w:kern w:val="2"/>
          <w:sz w:val="32"/>
          <w:szCs w:val="32"/>
        </w:rPr>
        <w:t>1</w:t>
      </w:r>
      <w:r>
        <w:rPr>
          <w:rFonts w:ascii="仿宋_GB2312" w:eastAsia="仿宋_GB2312"/>
          <w:kern w:val="2"/>
          <w:sz w:val="32"/>
          <w:szCs w:val="32"/>
        </w:rPr>
        <w:t>月</w:t>
      </w:r>
      <w:r>
        <w:rPr>
          <w:rFonts w:eastAsia="仿宋_GB2312"/>
          <w:kern w:val="2"/>
          <w:sz w:val="32"/>
          <w:szCs w:val="32"/>
        </w:rPr>
        <w:t>10</w:t>
      </w:r>
      <w:r>
        <w:rPr>
          <w:rFonts w:ascii="仿宋_GB2312" w:eastAsia="仿宋_GB2312"/>
          <w:kern w:val="2"/>
          <w:sz w:val="32"/>
          <w:szCs w:val="32"/>
        </w:rPr>
        <w:t>日。</w:t>
      </w:r>
    </w:p>
    <w:p w:rsidR="008D6359" w:rsidRDefault="008D6359" w:rsidP="008D6359">
      <w:pPr>
        <w:pStyle w:val="a3"/>
        <w:shd w:val="clear" w:color="auto" w:fill="FFFFFF"/>
        <w:spacing w:before="0" w:beforeAutospacing="0" w:after="0" w:afterAutospacing="0" w:line="590" w:lineRule="exact"/>
        <w:ind w:firstLineChars="200" w:firstLine="643"/>
        <w:jc w:val="both"/>
        <w:rPr>
          <w:rFonts w:eastAsia="仿宋_GB2312"/>
          <w:kern w:val="2"/>
          <w:sz w:val="32"/>
          <w:szCs w:val="32"/>
        </w:rPr>
      </w:pPr>
      <w:r>
        <w:rPr>
          <w:rFonts w:ascii="楷体_GB2312" w:eastAsia="楷体_GB2312"/>
          <w:b/>
          <w:sz w:val="32"/>
          <w:szCs w:val="32"/>
        </w:rPr>
        <w:t>（二）申请端口。</w:t>
      </w:r>
      <w:r>
        <w:rPr>
          <w:rFonts w:ascii="仿宋_GB2312" w:eastAsia="仿宋_GB2312"/>
          <w:kern w:val="2"/>
          <w:sz w:val="32"/>
          <w:szCs w:val="32"/>
        </w:rPr>
        <w:t>通过登录商务部</w:t>
      </w:r>
      <w:r>
        <w:rPr>
          <w:rFonts w:eastAsia="仿宋_GB2312"/>
          <w:kern w:val="2"/>
          <w:sz w:val="32"/>
          <w:szCs w:val="32"/>
        </w:rPr>
        <w:t>“</w:t>
      </w:r>
      <w:r>
        <w:rPr>
          <w:rFonts w:ascii="仿宋_GB2312" w:eastAsia="仿宋_GB2312"/>
          <w:kern w:val="2"/>
          <w:sz w:val="32"/>
          <w:szCs w:val="32"/>
        </w:rPr>
        <w:t>全国汽车流通信息管理系统</w:t>
      </w:r>
      <w:r>
        <w:rPr>
          <w:rFonts w:eastAsia="仿宋_GB2312"/>
          <w:kern w:val="2"/>
          <w:sz w:val="32"/>
          <w:szCs w:val="32"/>
        </w:rPr>
        <w:t>”</w:t>
      </w:r>
      <w:r>
        <w:rPr>
          <w:rFonts w:ascii="仿宋_GB2312" w:eastAsia="仿宋_GB2312"/>
          <w:kern w:val="2"/>
          <w:sz w:val="32"/>
          <w:szCs w:val="32"/>
        </w:rPr>
        <w:t>网站</w:t>
      </w:r>
      <w:proofErr w:type="gramStart"/>
      <w:r>
        <w:rPr>
          <w:rFonts w:ascii="仿宋_GB2312" w:eastAsia="仿宋_GB2312"/>
          <w:kern w:val="2"/>
          <w:sz w:val="32"/>
          <w:szCs w:val="32"/>
        </w:rPr>
        <w:t>或抖音</w:t>
      </w:r>
      <w:proofErr w:type="gramEnd"/>
      <w:r>
        <w:rPr>
          <w:rFonts w:ascii="仿宋_GB2312" w:eastAsia="仿宋_GB2312"/>
          <w:kern w:val="2"/>
          <w:sz w:val="32"/>
          <w:szCs w:val="32"/>
        </w:rPr>
        <w:t>、微信、支付宝、</w:t>
      </w:r>
      <w:proofErr w:type="gramStart"/>
      <w:r>
        <w:rPr>
          <w:rFonts w:ascii="仿宋_GB2312" w:eastAsia="仿宋_GB2312"/>
          <w:kern w:val="2"/>
          <w:sz w:val="32"/>
          <w:szCs w:val="32"/>
        </w:rPr>
        <w:t>云闪付</w:t>
      </w:r>
      <w:proofErr w:type="gramEnd"/>
      <w:r>
        <w:rPr>
          <w:rFonts w:ascii="仿宋_GB2312" w:eastAsia="仿宋_GB2312"/>
          <w:kern w:val="2"/>
          <w:sz w:val="32"/>
          <w:szCs w:val="32"/>
        </w:rPr>
        <w:t>等</w:t>
      </w:r>
      <w:r>
        <w:rPr>
          <w:rFonts w:eastAsia="仿宋_GB2312"/>
          <w:kern w:val="2"/>
          <w:sz w:val="32"/>
          <w:szCs w:val="32"/>
        </w:rPr>
        <w:t>“</w:t>
      </w:r>
      <w:r>
        <w:rPr>
          <w:rFonts w:ascii="仿宋_GB2312" w:eastAsia="仿宋_GB2312"/>
          <w:kern w:val="2"/>
          <w:sz w:val="32"/>
          <w:szCs w:val="32"/>
        </w:rPr>
        <w:t>汽车以旧换新</w:t>
      </w:r>
      <w:r>
        <w:rPr>
          <w:rFonts w:eastAsia="仿宋_GB2312"/>
          <w:kern w:val="2"/>
          <w:sz w:val="32"/>
          <w:szCs w:val="32"/>
        </w:rPr>
        <w:t>”</w:t>
      </w:r>
      <w:r>
        <w:rPr>
          <w:rFonts w:ascii="仿宋_GB2312" w:eastAsia="仿宋_GB2312"/>
          <w:kern w:val="2"/>
          <w:sz w:val="32"/>
          <w:szCs w:val="32"/>
        </w:rPr>
        <w:t>小程序（以下简称汽车以旧换新平台）提交申请信息。</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楷体_GB2312" w:eastAsia="楷体_GB2312"/>
          <w:b/>
          <w:sz w:val="32"/>
          <w:szCs w:val="32"/>
        </w:rPr>
        <w:t>（三）申请信息。</w:t>
      </w:r>
      <w:r>
        <w:rPr>
          <w:rFonts w:ascii="仿宋_GB2312" w:eastAsia="仿宋_GB2312"/>
          <w:kern w:val="2"/>
          <w:sz w:val="32"/>
          <w:szCs w:val="32"/>
        </w:rPr>
        <w:t>符合申请条件的个人消费者，应在规定期限内提交个人身份信息，报废汽车的车辆识别代号、《报废机动车回收证明》和《机动车注销证明》原件照片或扫描件，新车的车辆识别代号、《机动车销售统一发票》和《机动车登记证书》原件照片或扫描件等。</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上述《报废机动车回收证明》《机动车注销证明》《机动车销售统一发票》《机动车登记证书》，应于本细则印发之日至</w:t>
      </w:r>
      <w:r>
        <w:rPr>
          <w:rFonts w:eastAsia="仿宋_GB2312"/>
          <w:kern w:val="2"/>
          <w:sz w:val="32"/>
          <w:szCs w:val="32"/>
        </w:rPr>
        <w:t>2024</w:t>
      </w:r>
      <w:r>
        <w:rPr>
          <w:rFonts w:ascii="仿宋_GB2312" w:eastAsia="仿宋_GB2312"/>
          <w:kern w:val="2"/>
          <w:sz w:val="32"/>
          <w:szCs w:val="32"/>
        </w:rPr>
        <w:t>年</w:t>
      </w:r>
      <w:r>
        <w:rPr>
          <w:rFonts w:eastAsia="仿宋_GB2312"/>
          <w:kern w:val="2"/>
          <w:sz w:val="32"/>
          <w:szCs w:val="32"/>
        </w:rPr>
        <w:t>12</w:t>
      </w:r>
      <w:r>
        <w:rPr>
          <w:rFonts w:ascii="仿宋_GB2312" w:eastAsia="仿宋_GB2312"/>
          <w:kern w:val="2"/>
          <w:sz w:val="32"/>
          <w:szCs w:val="32"/>
        </w:rPr>
        <w:t>月</w:t>
      </w:r>
      <w:r>
        <w:rPr>
          <w:rFonts w:eastAsia="仿宋_GB2312"/>
          <w:kern w:val="2"/>
          <w:sz w:val="32"/>
          <w:szCs w:val="32"/>
        </w:rPr>
        <w:t>31</w:t>
      </w:r>
      <w:r>
        <w:rPr>
          <w:rFonts w:ascii="仿宋_GB2312" w:eastAsia="仿宋_GB2312"/>
          <w:kern w:val="2"/>
          <w:sz w:val="32"/>
          <w:szCs w:val="32"/>
        </w:rPr>
        <w:t>日期间取得。其中，《报废机动车回收证明》应由有资质的报废机动车回收拆解企业开具。</w:t>
      </w:r>
    </w:p>
    <w:p w:rsidR="008D6359" w:rsidRDefault="008D6359" w:rsidP="008D6359">
      <w:pPr>
        <w:pStyle w:val="a3"/>
        <w:shd w:val="clear" w:color="auto" w:fill="FFFFFF"/>
        <w:spacing w:before="0" w:beforeAutospacing="0" w:after="0" w:afterAutospacing="0" w:line="590" w:lineRule="exact"/>
        <w:ind w:firstLineChars="200" w:firstLine="643"/>
        <w:jc w:val="both"/>
        <w:rPr>
          <w:rFonts w:eastAsia="仿宋"/>
          <w:kern w:val="2"/>
          <w:sz w:val="32"/>
          <w:szCs w:val="32"/>
        </w:rPr>
      </w:pPr>
      <w:r>
        <w:rPr>
          <w:rFonts w:ascii="楷体_GB2312" w:eastAsia="楷体_GB2312"/>
          <w:b/>
          <w:sz w:val="32"/>
          <w:szCs w:val="32"/>
        </w:rPr>
        <w:t>（四）申请受理地。</w:t>
      </w:r>
      <w:r>
        <w:rPr>
          <w:rFonts w:ascii="仿宋_GB2312" w:eastAsia="仿宋_GB2312"/>
          <w:kern w:val="2"/>
          <w:sz w:val="32"/>
          <w:szCs w:val="32"/>
        </w:rPr>
        <w:t>汽车以旧换新补贴申请受理地，为乘用车新车《机动车销售统一发票》开具地。</w:t>
      </w:r>
      <w:r>
        <w:rPr>
          <w:rFonts w:eastAsia="仿宋"/>
          <w:kern w:val="2"/>
          <w:sz w:val="32"/>
          <w:szCs w:val="32"/>
        </w:rPr>
        <w:t xml:space="preserve"> </w:t>
      </w:r>
    </w:p>
    <w:p w:rsidR="008D6359" w:rsidRDefault="008D6359" w:rsidP="008D6359">
      <w:pPr>
        <w:pStyle w:val="a3"/>
        <w:spacing w:before="0" w:beforeAutospacing="0" w:after="0" w:afterAutospacing="0" w:line="590" w:lineRule="exact"/>
        <w:ind w:firstLineChars="200" w:firstLine="640"/>
        <w:jc w:val="both"/>
        <w:rPr>
          <w:rFonts w:eastAsia="黑体"/>
          <w:sz w:val="32"/>
          <w:szCs w:val="32"/>
        </w:rPr>
      </w:pPr>
      <w:r>
        <w:rPr>
          <w:rFonts w:ascii="黑体" w:eastAsia="黑体" w:hAnsi="黑体"/>
          <w:sz w:val="32"/>
          <w:szCs w:val="32"/>
        </w:rPr>
        <w:t>三、补贴审核、发放</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（一）各市商务主管部门收到申请材料后，会同财政、公安、工业和信息化等部门按照职能职责进行审核，通过商务部</w:t>
      </w:r>
      <w:r>
        <w:rPr>
          <w:rFonts w:eastAsia="仿宋_GB2312"/>
          <w:kern w:val="2"/>
          <w:sz w:val="32"/>
          <w:szCs w:val="32"/>
        </w:rPr>
        <w:t>“</w:t>
      </w:r>
      <w:r>
        <w:rPr>
          <w:rFonts w:ascii="仿宋_GB2312" w:eastAsia="仿宋_GB2312"/>
          <w:kern w:val="2"/>
          <w:sz w:val="32"/>
          <w:szCs w:val="32"/>
        </w:rPr>
        <w:t>全国汽车流通信息管理系统</w:t>
      </w:r>
      <w:r>
        <w:rPr>
          <w:rFonts w:eastAsia="仿宋_GB2312"/>
          <w:kern w:val="2"/>
          <w:sz w:val="32"/>
          <w:szCs w:val="32"/>
        </w:rPr>
        <w:t>”</w:t>
      </w:r>
      <w:r>
        <w:rPr>
          <w:rFonts w:ascii="仿宋_GB2312" w:eastAsia="仿宋_GB2312"/>
          <w:kern w:val="2"/>
          <w:sz w:val="32"/>
          <w:szCs w:val="32"/>
        </w:rPr>
        <w:t>汽车以旧换新平台反馈审核结果。</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lastRenderedPageBreak/>
        <w:t>（二）申请人提交的信息真实完整，符合本细则要求的，予以审核通过。申请人提交的信息不完整或不清晰无法辨识的，由受理地将补正信息要求告知申请人，申请人按要求在</w:t>
      </w:r>
      <w:r>
        <w:rPr>
          <w:rFonts w:eastAsia="仿宋_GB2312"/>
          <w:kern w:val="2"/>
          <w:sz w:val="32"/>
          <w:szCs w:val="32"/>
        </w:rPr>
        <w:t>2025</w:t>
      </w:r>
      <w:r>
        <w:rPr>
          <w:rFonts w:ascii="仿宋_GB2312" w:eastAsia="仿宋_GB2312"/>
          <w:kern w:val="2"/>
          <w:sz w:val="32"/>
          <w:szCs w:val="32"/>
        </w:rPr>
        <w:t>年</w:t>
      </w:r>
      <w:r>
        <w:rPr>
          <w:rFonts w:eastAsia="仿宋_GB2312"/>
          <w:kern w:val="2"/>
          <w:sz w:val="32"/>
          <w:szCs w:val="32"/>
        </w:rPr>
        <w:t>1</w:t>
      </w:r>
      <w:r>
        <w:rPr>
          <w:rFonts w:ascii="仿宋_GB2312" w:eastAsia="仿宋_GB2312"/>
          <w:kern w:val="2"/>
          <w:sz w:val="32"/>
          <w:szCs w:val="32"/>
        </w:rPr>
        <w:t>月</w:t>
      </w:r>
      <w:r>
        <w:rPr>
          <w:rFonts w:eastAsia="仿宋_GB2312"/>
          <w:kern w:val="2"/>
          <w:sz w:val="32"/>
          <w:szCs w:val="32"/>
        </w:rPr>
        <w:t>10</w:t>
      </w:r>
      <w:r>
        <w:rPr>
          <w:rFonts w:ascii="仿宋_GB2312" w:eastAsia="仿宋_GB2312"/>
          <w:kern w:val="2"/>
          <w:sz w:val="32"/>
          <w:szCs w:val="32"/>
        </w:rPr>
        <w:t>日前通过原渠道补正有关信息。逾期未申请，或逾期未按要求补正信息的，均不予受理。</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（三）对符合补贴条件的申请对象，将在网上审核后由财政部门按程序发放补贴资金。</w:t>
      </w:r>
    </w:p>
    <w:p w:rsidR="008D6359" w:rsidRDefault="008D6359" w:rsidP="008D6359">
      <w:pPr>
        <w:pStyle w:val="a3"/>
        <w:spacing w:before="0" w:beforeAutospacing="0" w:after="0" w:afterAutospacing="0" w:line="590" w:lineRule="exact"/>
        <w:ind w:firstLineChars="200" w:firstLine="640"/>
        <w:jc w:val="both"/>
        <w:rPr>
          <w:rFonts w:eastAsia="黑体"/>
          <w:sz w:val="32"/>
          <w:szCs w:val="32"/>
        </w:rPr>
      </w:pPr>
      <w:r>
        <w:rPr>
          <w:rFonts w:ascii="黑体" w:eastAsia="黑体" w:hAnsi="黑体"/>
          <w:sz w:val="32"/>
          <w:szCs w:val="32"/>
        </w:rPr>
        <w:t>四、补贴资金管理</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（一）汽车以旧换新补贴资金由中央和</w:t>
      </w:r>
      <w:r>
        <w:rPr>
          <w:rFonts w:ascii="仿宋_GB2312" w:eastAsia="仿宋_GB2312" w:hint="eastAsia"/>
          <w:kern w:val="2"/>
          <w:sz w:val="32"/>
          <w:szCs w:val="32"/>
        </w:rPr>
        <w:t>地方</w:t>
      </w:r>
      <w:r>
        <w:rPr>
          <w:rFonts w:ascii="仿宋_GB2312" w:eastAsia="仿宋_GB2312"/>
          <w:kern w:val="2"/>
          <w:sz w:val="32"/>
          <w:szCs w:val="32"/>
        </w:rPr>
        <w:t>财政共担。</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（二）省财政厅根据省商务厅提出的资金分配意见，及时将补贴资金预拨各市，用于支持各市启动工作。</w:t>
      </w:r>
    </w:p>
    <w:p w:rsidR="008D6359" w:rsidRDefault="008D6359" w:rsidP="008D6359">
      <w:pPr>
        <w:pStyle w:val="a3"/>
        <w:shd w:val="clear" w:color="auto" w:fill="FFFFFF"/>
        <w:spacing w:before="0" w:beforeAutospacing="0" w:after="0" w:afterAutospacing="0" w:line="590" w:lineRule="exact"/>
        <w:ind w:firstLine="640"/>
        <w:jc w:val="both"/>
        <w:rPr>
          <w:rFonts w:ascii="仿宋_GB2312" w:eastAsia="仿宋_GB2312"/>
          <w:kern w:val="2"/>
          <w:sz w:val="32"/>
          <w:szCs w:val="32"/>
        </w:rPr>
      </w:pPr>
      <w:r>
        <w:rPr>
          <w:rFonts w:ascii="仿宋_GB2312" w:eastAsia="仿宋_GB2312"/>
          <w:kern w:val="2"/>
          <w:sz w:val="32"/>
          <w:szCs w:val="32"/>
        </w:rPr>
        <w:t>（三）政策实施期间，各市商务、财政主管部门根据补贴标准，对符合条件的汽车以旧换新给予补贴，与消费者据实核算</w:t>
      </w:r>
      <w:r>
        <w:rPr>
          <w:rFonts w:ascii="仿宋_GB2312" w:eastAsia="仿宋_GB2312" w:hint="eastAsia"/>
          <w:kern w:val="2"/>
          <w:sz w:val="32"/>
          <w:szCs w:val="32"/>
        </w:rPr>
        <w:t>。</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hint="eastAsia"/>
          <w:kern w:val="2"/>
          <w:sz w:val="32"/>
          <w:szCs w:val="32"/>
        </w:rPr>
      </w:pPr>
      <w:r>
        <w:rPr>
          <w:rFonts w:ascii="仿宋_GB2312" w:eastAsia="仿宋_GB2312"/>
          <w:kern w:val="2"/>
          <w:sz w:val="32"/>
          <w:szCs w:val="32"/>
        </w:rPr>
        <w:t>（四）省商务厅、省财政厅及时汇总全省补贴资金发放情况</w:t>
      </w:r>
      <w:r>
        <w:rPr>
          <w:rFonts w:ascii="仿宋_GB2312" w:eastAsia="仿宋_GB2312" w:hint="eastAsia"/>
          <w:kern w:val="2"/>
          <w:sz w:val="32"/>
          <w:szCs w:val="32"/>
        </w:rPr>
        <w:t>并</w:t>
      </w:r>
      <w:r>
        <w:rPr>
          <w:rFonts w:ascii="仿宋_GB2312" w:eastAsia="仿宋_GB2312"/>
          <w:kern w:val="2"/>
          <w:sz w:val="32"/>
          <w:szCs w:val="32"/>
        </w:rPr>
        <w:t>报商务部、财政部。中央补贴资金正式下达后，由省商务厅、省财政厅按照</w:t>
      </w:r>
      <w:r>
        <w:rPr>
          <w:rFonts w:eastAsia="仿宋_GB2312"/>
          <w:kern w:val="2"/>
          <w:sz w:val="32"/>
          <w:szCs w:val="32"/>
        </w:rPr>
        <w:t>“</w:t>
      </w:r>
      <w:r>
        <w:rPr>
          <w:rFonts w:ascii="仿宋_GB2312" w:eastAsia="仿宋_GB2312"/>
          <w:kern w:val="2"/>
          <w:sz w:val="32"/>
          <w:szCs w:val="32"/>
        </w:rPr>
        <w:t>多退少补</w:t>
      </w:r>
      <w:r>
        <w:rPr>
          <w:rFonts w:eastAsia="仿宋_GB2312"/>
          <w:kern w:val="2"/>
          <w:sz w:val="32"/>
          <w:szCs w:val="32"/>
        </w:rPr>
        <w:t>”</w:t>
      </w:r>
      <w:r>
        <w:rPr>
          <w:rFonts w:ascii="仿宋_GB2312" w:eastAsia="仿宋_GB2312"/>
          <w:kern w:val="2"/>
          <w:sz w:val="32"/>
          <w:szCs w:val="32"/>
        </w:rPr>
        <w:t>的原则，与各市进行清算。</w:t>
      </w:r>
    </w:p>
    <w:p w:rsidR="008D6359" w:rsidRDefault="008D6359" w:rsidP="008D6359">
      <w:pPr>
        <w:pStyle w:val="a3"/>
        <w:spacing w:before="0" w:beforeAutospacing="0" w:after="0" w:afterAutospacing="0" w:line="590" w:lineRule="exact"/>
        <w:ind w:firstLineChars="200" w:firstLine="640"/>
        <w:jc w:val="both"/>
        <w:rPr>
          <w:rFonts w:eastAsia="黑体"/>
          <w:sz w:val="32"/>
          <w:szCs w:val="32"/>
        </w:rPr>
      </w:pPr>
      <w:r>
        <w:rPr>
          <w:rFonts w:ascii="黑体" w:eastAsia="黑体" w:hAnsi="黑体"/>
          <w:sz w:val="32"/>
          <w:szCs w:val="32"/>
        </w:rPr>
        <w:t>五、任务分工</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（一）省商务厅、省财政厅会同省发展改革委、省工业和信息化厅、省公安厅、省生态环境厅、省税务局、国家金融监督管理总局安徽监管局指导各地开展汽车以旧换新工作。</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（二）各市商务主管部门负责对补贴资金审核进行监管，</w:t>
      </w:r>
      <w:r>
        <w:rPr>
          <w:rFonts w:ascii="仿宋_GB2312" w:eastAsia="仿宋_GB2312"/>
          <w:kern w:val="2"/>
          <w:sz w:val="32"/>
          <w:szCs w:val="32"/>
        </w:rPr>
        <w:lastRenderedPageBreak/>
        <w:t>各市财政主管部门负责对补贴资金拨付进行监管，各市工业和信息化主管部门负责核查《减免车辆购置税的新能源汽车车型目录》信息，各市公安机关负责做好报废机动车注销、乘用车新车注册登记管理，各市生态环境部门负责做好车辆尾气排放检验，各市税务主管部门负责《机动车统一销售发票》管理，各市发展改革、金融监督管理主管部门在各自职责范围内配合做好汽车以旧换新工作。</w:t>
      </w:r>
    </w:p>
    <w:p w:rsidR="008D6359" w:rsidRDefault="008D6359" w:rsidP="008D6359">
      <w:pPr>
        <w:pStyle w:val="a3"/>
        <w:shd w:val="clear" w:color="auto" w:fill="FFFFFF"/>
        <w:spacing w:before="0" w:beforeAutospacing="0" w:after="0" w:afterAutospacing="0" w:line="590" w:lineRule="exact"/>
        <w:ind w:firstLineChars="200" w:firstLine="640"/>
        <w:jc w:val="both"/>
        <w:rPr>
          <w:rFonts w:eastAsia="黑体"/>
          <w:sz w:val="32"/>
          <w:szCs w:val="32"/>
        </w:rPr>
      </w:pPr>
      <w:r>
        <w:rPr>
          <w:rFonts w:ascii="黑体" w:eastAsia="黑体" w:hAnsi="黑体"/>
          <w:sz w:val="32"/>
          <w:szCs w:val="32"/>
        </w:rPr>
        <w:t>六、工作要求</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（一）各市商务、财政、发展改革、工业和信息化、公安、生态环境、税务、金融监督管理主管部门要建立健全汽车以旧换新工作协调机制，加强汽车以旧换新政策宣贯执行，确保政策顺利实施。</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二）各市商务主管部门要牵头设立汽车以旧换新电话咨询热线，及时回应公众诉求，接受社会监督。对发现存在利用不正当手段（包括伪造、变造相关材料虚假交易、串通他人提供虚假信息等）骗取补贴资金等违法行为的，按职责依法依规严肃处理。</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（三）各市不得指定将报废汽车交售给特定企业，不得指定在特定汽车销售企业购买乘用车新车。</w:t>
      </w:r>
    </w:p>
    <w:p w:rsidR="008D6359" w:rsidRDefault="008D6359" w:rsidP="008D6359">
      <w:pPr>
        <w:pStyle w:val="a3"/>
        <w:shd w:val="clear" w:color="auto" w:fill="FFFFFF"/>
        <w:spacing w:before="0" w:beforeAutospacing="0" w:after="0" w:afterAutospacing="0" w:line="590" w:lineRule="exact"/>
        <w:ind w:firstLine="640"/>
        <w:jc w:val="both"/>
        <w:rPr>
          <w:rFonts w:eastAsia="仿宋_GB2312"/>
          <w:kern w:val="2"/>
          <w:sz w:val="32"/>
          <w:szCs w:val="32"/>
        </w:rPr>
      </w:pPr>
      <w:r>
        <w:rPr>
          <w:rFonts w:ascii="仿宋_GB2312" w:eastAsia="仿宋_GB2312"/>
          <w:kern w:val="2"/>
          <w:sz w:val="32"/>
          <w:szCs w:val="32"/>
        </w:rPr>
        <w:t>（四）本细则实施过程中的具体问题，由省商务厅、省财政厅会同省有关部门负责解释。</w:t>
      </w:r>
    </w:p>
    <w:p w:rsidR="008D6359" w:rsidRDefault="008D6359" w:rsidP="008D6359">
      <w:pPr>
        <w:pStyle w:val="a3"/>
        <w:shd w:val="clear" w:color="auto" w:fill="FFFFFF"/>
        <w:spacing w:before="0" w:beforeAutospacing="0" w:after="0" w:afterAutospacing="0" w:line="590" w:lineRule="exact"/>
        <w:jc w:val="both"/>
        <w:rPr>
          <w:rFonts w:eastAsia="黑体"/>
          <w:kern w:val="2"/>
          <w:sz w:val="32"/>
          <w:szCs w:val="32"/>
        </w:rPr>
      </w:pPr>
      <w:r>
        <w:rPr>
          <w:rFonts w:eastAsia="黑体"/>
          <w:kern w:val="2"/>
          <w:sz w:val="32"/>
          <w:szCs w:val="32"/>
        </w:rPr>
        <w:t xml:space="preserve"> </w:t>
      </w:r>
    </w:p>
    <w:p w:rsidR="00D470C3" w:rsidRPr="008D6359" w:rsidRDefault="008D6359" w:rsidP="008D6359">
      <w:pPr>
        <w:pStyle w:val="a3"/>
        <w:shd w:val="clear" w:color="auto" w:fill="FFFFFF"/>
        <w:spacing w:before="0" w:beforeAutospacing="0" w:after="0" w:afterAutospacing="0" w:line="590" w:lineRule="exact"/>
        <w:jc w:val="both"/>
        <w:rPr>
          <w:rFonts w:eastAsia="黑体"/>
          <w:kern w:val="2"/>
          <w:sz w:val="32"/>
          <w:szCs w:val="32"/>
        </w:rPr>
      </w:pPr>
      <w:r>
        <w:rPr>
          <w:rFonts w:eastAsia="黑体"/>
          <w:kern w:val="2"/>
          <w:sz w:val="32"/>
          <w:szCs w:val="32"/>
        </w:rPr>
        <w:t xml:space="preserve"> </w:t>
      </w:r>
    </w:p>
    <w:sectPr w:rsidR="00D470C3" w:rsidRPr="008D6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59"/>
    <w:rsid w:val="008D6359"/>
    <w:rsid w:val="00D4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6359"/>
    <w:pPr>
      <w:spacing w:before="100" w:beforeAutospacing="1" w:after="100" w:afterAutospacing="1"/>
      <w:jc w:val="left"/>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6359"/>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38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1635</Characters>
  <Application>Microsoft Office Word</Application>
  <DocSecurity>0</DocSecurity>
  <Lines>13</Lines>
  <Paragraphs>3</Paragraphs>
  <ScaleCrop>false</ScaleCrop>
  <Company>安徽省商务厅</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包世应</dc:creator>
  <cp:lastModifiedBy>包世应</cp:lastModifiedBy>
  <cp:revision>2</cp:revision>
  <dcterms:created xsi:type="dcterms:W3CDTF">2024-05-09T01:42:00Z</dcterms:created>
  <dcterms:modified xsi:type="dcterms:W3CDTF">2024-05-09T01:43:00Z</dcterms:modified>
</cp:coreProperties>
</file>