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C7D5E6">
      <w:pPr>
        <w:jc w:val="distribute"/>
        <w:rPr>
          <w:rFonts w:ascii="宋体" w:hAnsi="宋体"/>
        </w:rPr>
      </w:pPr>
      <w:bookmarkStart w:id="0" w:name="_Toc405377374"/>
      <w:bookmarkStart w:id="1" w:name="_Toc225152729"/>
    </w:p>
    <w:p w14:paraId="448945CB">
      <w:pPr>
        <w:widowControl/>
        <w:spacing w:line="360" w:lineRule="auto"/>
        <w:jc w:val="center"/>
        <w:rPr>
          <w:rFonts w:ascii="Times New Roman" w:hAnsi="Times New Roman" w:eastAsia="黑体" w:cs="Times New Roman"/>
          <w:b/>
          <w:szCs w:val="21"/>
        </w:rPr>
      </w:pPr>
      <w:bookmarkStart w:id="11" w:name="_GoBack"/>
      <w:bookmarkEnd w:id="11"/>
      <w:r>
        <w:rPr>
          <w:rFonts w:hint="eastAsia" w:ascii="黑体" w:hAnsi="黑体" w:eastAsia="黑体" w:cs="黑体"/>
          <w:b/>
          <w:bCs/>
          <w:color w:val="333333"/>
          <w:sz w:val="52"/>
          <w:szCs w:val="52"/>
          <w:shd w:val="clear" w:color="auto" w:fill="FFFFFF"/>
        </w:rPr>
        <w:t>安徽公共资源交易集团数智交易系统-产权交易-</w:t>
      </w:r>
      <w:r>
        <w:rPr>
          <w:rFonts w:hint="eastAsia" w:ascii="黑体" w:hAnsi="黑体" w:eastAsia="黑体" w:cs="黑体"/>
          <w:b/>
          <w:bCs/>
          <w:color w:val="333333"/>
          <w:sz w:val="52"/>
          <w:szCs w:val="52"/>
          <w:shd w:val="clear" w:color="auto" w:fill="FFFFFF"/>
          <w:lang w:val="en-US" w:eastAsia="zh-CN"/>
        </w:rPr>
        <w:t>竞买人</w:t>
      </w:r>
      <w:r>
        <w:rPr>
          <w:rFonts w:hint="eastAsia" w:ascii="黑体" w:hAnsi="黑体" w:eastAsia="黑体" w:cs="黑体"/>
          <w:b/>
          <w:bCs/>
          <w:color w:val="333333"/>
          <w:sz w:val="52"/>
          <w:szCs w:val="52"/>
          <w:shd w:val="clear" w:color="auto" w:fill="FFFFFF"/>
        </w:rPr>
        <w:t>手册</w:t>
      </w:r>
      <w:r>
        <w:rPr>
          <w:rFonts w:ascii="Times New Roman" w:hAnsi="Times New Roman" w:eastAsia="黑体" w:cs="Times New Roman"/>
          <w:b/>
          <w:szCs w:val="21"/>
        </w:rPr>
        <w:br w:type="page"/>
      </w:r>
    </w:p>
    <w:p w14:paraId="756C440C">
      <w:pPr>
        <w:widowControl/>
        <w:spacing w:line="360" w:lineRule="auto"/>
        <w:jc w:val="center"/>
        <w:rPr>
          <w:rFonts w:ascii="Times New Roman" w:hAnsi="Times New Roman" w:eastAsia="黑体" w:cs="Times New Roman"/>
          <w:b/>
          <w:sz w:val="36"/>
          <w:szCs w:val="21"/>
        </w:rPr>
      </w:pPr>
      <w:r>
        <w:rPr>
          <w:rFonts w:hint="eastAsia" w:ascii="Times New Roman" w:hAnsi="Times New Roman" w:eastAsia="黑体" w:cs="Times New Roman"/>
          <w:b/>
          <w:sz w:val="36"/>
          <w:szCs w:val="21"/>
        </w:rPr>
        <w:t>目 录</w:t>
      </w:r>
    </w:p>
    <w:p w14:paraId="5DFE7E5E">
      <w:pPr>
        <w:pStyle w:val="18"/>
        <w:tabs>
          <w:tab w:val="right" w:leader="dot" w:pos="8306"/>
        </w:tabs>
      </w:pPr>
      <w:r>
        <w:rPr>
          <w:rFonts w:ascii="Times New Roman" w:hAnsi="Times New Roman" w:eastAsia="黑体" w:cs="Times New Roman"/>
          <w:b/>
          <w:szCs w:val="21"/>
        </w:rPr>
        <w:fldChar w:fldCharType="begin"/>
      </w:r>
      <w:r>
        <w:rPr>
          <w:rFonts w:ascii="Times New Roman" w:hAnsi="Times New Roman" w:eastAsia="黑体" w:cs="Times New Roman"/>
          <w:b/>
          <w:szCs w:val="21"/>
        </w:rPr>
        <w:instrText xml:space="preserve"> </w:instrText>
      </w:r>
      <w:r>
        <w:rPr>
          <w:rFonts w:hint="eastAsia" w:ascii="Times New Roman" w:hAnsi="Times New Roman" w:eastAsia="黑体" w:cs="Times New Roman"/>
          <w:b/>
          <w:szCs w:val="21"/>
        </w:rPr>
        <w:instrText xml:space="preserve">TOC \o "1-3" \h \z \u</w:instrText>
      </w:r>
      <w:r>
        <w:rPr>
          <w:rFonts w:ascii="Times New Roman" w:hAnsi="Times New Roman" w:eastAsia="黑体" w:cs="Times New Roman"/>
          <w:b/>
          <w:szCs w:val="21"/>
        </w:rPr>
        <w:instrText xml:space="preserve"> </w:instrText>
      </w:r>
      <w:r>
        <w:rPr>
          <w:rFonts w:ascii="Times New Roman" w:hAnsi="Times New Roman" w:eastAsia="黑体" w:cs="Times New Roman"/>
          <w:b/>
          <w:szCs w:val="21"/>
        </w:rPr>
        <w:fldChar w:fldCharType="separate"/>
      </w:r>
      <w:r>
        <w:rPr>
          <w:rFonts w:ascii="Times New Roman" w:hAnsi="Times New Roman" w:eastAsia="黑体" w:cs="Times New Roman"/>
          <w:szCs w:val="21"/>
        </w:rPr>
        <w:fldChar w:fldCharType="begin"/>
      </w:r>
      <w:r>
        <w:rPr>
          <w:rFonts w:ascii="Times New Roman" w:hAnsi="Times New Roman" w:eastAsia="黑体" w:cs="Times New Roman"/>
          <w:szCs w:val="21"/>
        </w:rPr>
        <w:instrText xml:space="preserve"> HYPERLINK \l _Toc329041014 </w:instrText>
      </w:r>
      <w:r>
        <w:rPr>
          <w:rFonts w:ascii="Times New Roman" w:hAnsi="Times New Roman" w:eastAsia="黑体" w:cs="Times New Roman"/>
          <w:szCs w:val="21"/>
        </w:rPr>
        <w:fldChar w:fldCharType="separate"/>
      </w:r>
      <w:r>
        <w:rPr>
          <w:rFonts w:hint="eastAsia"/>
          <w:lang w:val="en-US" w:eastAsia="zh-CN"/>
        </w:rPr>
        <w:t>一、</w:t>
      </w:r>
      <w:r>
        <w:rPr>
          <w:rFonts w:hint="eastAsia"/>
        </w:rPr>
        <w:t>业务</w:t>
      </w:r>
      <w:r>
        <w:rPr>
          <w:rFonts w:hint="eastAsia"/>
          <w:lang w:val="en-US" w:eastAsia="zh-CN"/>
        </w:rPr>
        <w:t>登录</w:t>
      </w:r>
      <w:r>
        <w:tab/>
      </w:r>
      <w:r>
        <w:fldChar w:fldCharType="begin"/>
      </w:r>
      <w:r>
        <w:instrText xml:space="preserve"> PAGEREF _Toc329041014 \h </w:instrText>
      </w:r>
      <w:r>
        <w:fldChar w:fldCharType="separate"/>
      </w:r>
      <w:r>
        <w:t>2</w:t>
      </w:r>
      <w:r>
        <w:fldChar w:fldCharType="end"/>
      </w:r>
      <w:r>
        <w:rPr>
          <w:rFonts w:ascii="Times New Roman" w:hAnsi="Times New Roman" w:eastAsia="黑体" w:cs="Times New Roman"/>
          <w:szCs w:val="21"/>
        </w:rPr>
        <w:fldChar w:fldCharType="end"/>
      </w:r>
    </w:p>
    <w:p w14:paraId="5B15AEB2">
      <w:pPr>
        <w:pStyle w:val="19"/>
        <w:tabs>
          <w:tab w:val="right" w:leader="dot" w:pos="8306"/>
        </w:tabs>
      </w:pPr>
      <w:r>
        <w:rPr>
          <w:rFonts w:ascii="Times New Roman" w:hAnsi="Times New Roman" w:eastAsia="黑体" w:cs="Times New Roman"/>
          <w:szCs w:val="21"/>
        </w:rPr>
        <w:fldChar w:fldCharType="begin"/>
      </w:r>
      <w:r>
        <w:rPr>
          <w:rFonts w:ascii="Times New Roman" w:hAnsi="Times New Roman" w:eastAsia="黑体" w:cs="Times New Roman"/>
          <w:szCs w:val="21"/>
        </w:rPr>
        <w:instrText xml:space="preserve"> HYPERLINK \l _Toc421931273 </w:instrText>
      </w:r>
      <w:r>
        <w:rPr>
          <w:rFonts w:ascii="Times New Roman" w:hAnsi="Times New Roman" w:eastAsia="黑体" w:cs="Times New Roman"/>
          <w:szCs w:val="21"/>
        </w:rPr>
        <w:fldChar w:fldCharType="separate"/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.1</w:t>
      </w:r>
      <w:r>
        <w:rPr>
          <w:rFonts w:hint="eastAsia"/>
          <w:lang w:val="en-US" w:eastAsia="zh-CN"/>
        </w:rPr>
        <w:t>业务登录</w:t>
      </w:r>
      <w:r>
        <w:tab/>
      </w:r>
      <w:r>
        <w:fldChar w:fldCharType="begin"/>
      </w:r>
      <w:r>
        <w:instrText xml:space="preserve"> PAGEREF _Toc421931273 \h </w:instrText>
      </w:r>
      <w:r>
        <w:fldChar w:fldCharType="separate"/>
      </w:r>
      <w:r>
        <w:t>2</w:t>
      </w:r>
      <w:r>
        <w:fldChar w:fldCharType="end"/>
      </w:r>
      <w:r>
        <w:rPr>
          <w:rFonts w:ascii="Times New Roman" w:hAnsi="Times New Roman" w:eastAsia="黑体" w:cs="Times New Roman"/>
          <w:szCs w:val="21"/>
        </w:rPr>
        <w:fldChar w:fldCharType="end"/>
      </w:r>
    </w:p>
    <w:p w14:paraId="2C0AE07F">
      <w:pPr>
        <w:pStyle w:val="18"/>
        <w:tabs>
          <w:tab w:val="right" w:leader="dot" w:pos="8306"/>
        </w:tabs>
      </w:pPr>
      <w:r>
        <w:rPr>
          <w:rFonts w:ascii="Times New Roman" w:hAnsi="Times New Roman" w:eastAsia="黑体" w:cs="Times New Roman"/>
          <w:szCs w:val="21"/>
        </w:rPr>
        <w:fldChar w:fldCharType="begin"/>
      </w:r>
      <w:r>
        <w:rPr>
          <w:rFonts w:ascii="Times New Roman" w:hAnsi="Times New Roman" w:eastAsia="黑体" w:cs="Times New Roman"/>
          <w:szCs w:val="21"/>
        </w:rPr>
        <w:instrText xml:space="preserve"> HYPERLINK \l _Toc407902917 </w:instrText>
      </w:r>
      <w:r>
        <w:rPr>
          <w:rFonts w:ascii="Times New Roman" w:hAnsi="Times New Roman" w:eastAsia="黑体" w:cs="Times New Roman"/>
          <w:szCs w:val="21"/>
        </w:rPr>
        <w:fldChar w:fldCharType="separate"/>
      </w:r>
      <w:r>
        <w:rPr>
          <w:rFonts w:hint="eastAsia"/>
          <w:lang w:val="en-US" w:eastAsia="zh-CN"/>
        </w:rPr>
        <w:t>二、业务操作</w:t>
      </w:r>
      <w:r>
        <w:tab/>
      </w:r>
      <w:r>
        <w:fldChar w:fldCharType="begin"/>
      </w:r>
      <w:r>
        <w:instrText xml:space="preserve"> PAGEREF _Toc407902917 \h </w:instrText>
      </w:r>
      <w:r>
        <w:fldChar w:fldCharType="separate"/>
      </w:r>
      <w:r>
        <w:t>5</w:t>
      </w:r>
      <w:r>
        <w:fldChar w:fldCharType="end"/>
      </w:r>
      <w:r>
        <w:rPr>
          <w:rFonts w:ascii="Times New Roman" w:hAnsi="Times New Roman" w:eastAsia="黑体" w:cs="Times New Roman"/>
          <w:szCs w:val="21"/>
        </w:rPr>
        <w:fldChar w:fldCharType="end"/>
      </w:r>
    </w:p>
    <w:p w14:paraId="2C3E1A10">
      <w:pPr>
        <w:pStyle w:val="19"/>
        <w:tabs>
          <w:tab w:val="right" w:leader="dot" w:pos="8306"/>
        </w:tabs>
      </w:pPr>
      <w:r>
        <w:rPr>
          <w:rFonts w:ascii="Times New Roman" w:hAnsi="Times New Roman" w:eastAsia="黑体" w:cs="Times New Roman"/>
          <w:szCs w:val="21"/>
        </w:rPr>
        <w:fldChar w:fldCharType="begin"/>
      </w:r>
      <w:r>
        <w:rPr>
          <w:rFonts w:ascii="Times New Roman" w:hAnsi="Times New Roman" w:eastAsia="黑体" w:cs="Times New Roman"/>
          <w:szCs w:val="21"/>
        </w:rPr>
        <w:instrText xml:space="preserve"> HYPERLINK \l _Toc856524795 </w:instrText>
      </w:r>
      <w:r>
        <w:rPr>
          <w:rFonts w:ascii="Times New Roman" w:hAnsi="Times New Roman" w:eastAsia="黑体" w:cs="Times New Roman"/>
          <w:szCs w:val="21"/>
        </w:rPr>
        <w:fldChar w:fldCharType="separate"/>
      </w:r>
      <w:r>
        <w:rPr>
          <w:rFonts w:hint="eastAsia"/>
          <w:szCs w:val="28"/>
          <w:lang w:val="en-US" w:eastAsia="zh-CN"/>
        </w:rPr>
        <w:t>2</w:t>
      </w:r>
      <w:r>
        <w:rPr>
          <w:rFonts w:hint="eastAsia"/>
          <w:szCs w:val="28"/>
        </w:rPr>
        <w:t>.</w:t>
      </w:r>
      <w:r>
        <w:rPr>
          <w:rFonts w:hint="eastAsia"/>
          <w:szCs w:val="28"/>
          <w:lang w:val="en-US" w:eastAsia="zh-CN"/>
        </w:rPr>
        <w:t>1 【CA/证通登入/自然人登入】-竞买人端</w:t>
      </w:r>
      <w:r>
        <w:tab/>
      </w:r>
      <w:r>
        <w:fldChar w:fldCharType="begin"/>
      </w:r>
      <w:r>
        <w:instrText xml:space="preserve"> PAGEREF _Toc856524795 \h </w:instrText>
      </w:r>
      <w:r>
        <w:fldChar w:fldCharType="separate"/>
      </w:r>
      <w:r>
        <w:t>5</w:t>
      </w:r>
      <w:r>
        <w:fldChar w:fldCharType="end"/>
      </w:r>
      <w:r>
        <w:rPr>
          <w:rFonts w:ascii="Times New Roman" w:hAnsi="Times New Roman" w:eastAsia="黑体" w:cs="Times New Roman"/>
          <w:szCs w:val="21"/>
        </w:rPr>
        <w:fldChar w:fldCharType="end"/>
      </w:r>
    </w:p>
    <w:p w14:paraId="2F57168E">
      <w:pPr>
        <w:pStyle w:val="19"/>
        <w:tabs>
          <w:tab w:val="right" w:leader="dot" w:pos="8306"/>
        </w:tabs>
      </w:pPr>
      <w:r>
        <w:rPr>
          <w:rFonts w:ascii="Times New Roman" w:hAnsi="Times New Roman" w:eastAsia="黑体" w:cs="Times New Roman"/>
          <w:szCs w:val="21"/>
        </w:rPr>
        <w:fldChar w:fldCharType="begin"/>
      </w:r>
      <w:r>
        <w:rPr>
          <w:rFonts w:ascii="Times New Roman" w:hAnsi="Times New Roman" w:eastAsia="黑体" w:cs="Times New Roman"/>
          <w:szCs w:val="21"/>
        </w:rPr>
        <w:instrText xml:space="preserve"> HYPERLINK \l _Toc1029343724 </w:instrText>
      </w:r>
      <w:r>
        <w:rPr>
          <w:rFonts w:ascii="Times New Roman" w:hAnsi="Times New Roman" w:eastAsia="黑体" w:cs="Times New Roman"/>
          <w:szCs w:val="21"/>
        </w:rPr>
        <w:fldChar w:fldCharType="separate"/>
      </w:r>
      <w:r>
        <w:rPr>
          <w:rFonts w:hint="eastAsia"/>
          <w:szCs w:val="28"/>
          <w:lang w:val="en-US" w:eastAsia="zh-CN"/>
        </w:rPr>
        <w:t>2</w:t>
      </w:r>
      <w:r>
        <w:rPr>
          <w:rFonts w:hint="eastAsia"/>
          <w:szCs w:val="28"/>
        </w:rPr>
        <w:t>.</w:t>
      </w:r>
      <w:r>
        <w:rPr>
          <w:rFonts w:hint="eastAsia"/>
          <w:szCs w:val="28"/>
          <w:lang w:val="en-US" w:eastAsia="zh-CN"/>
        </w:rPr>
        <w:t xml:space="preserve">1.1 </w:t>
      </w:r>
      <w:r>
        <w:rPr>
          <w:rFonts w:hint="eastAsia"/>
          <w:bCs/>
          <w:szCs w:val="28"/>
          <w:lang w:val="en-US" w:eastAsia="zh-CN"/>
        </w:rPr>
        <w:t>竞价类</w:t>
      </w:r>
      <w:r>
        <w:tab/>
      </w:r>
      <w:r>
        <w:fldChar w:fldCharType="begin"/>
      </w:r>
      <w:r>
        <w:instrText xml:space="preserve"> PAGEREF _Toc1029343724 \h </w:instrText>
      </w:r>
      <w:r>
        <w:fldChar w:fldCharType="separate"/>
      </w:r>
      <w:r>
        <w:t>5</w:t>
      </w:r>
      <w:r>
        <w:fldChar w:fldCharType="end"/>
      </w:r>
      <w:r>
        <w:rPr>
          <w:rFonts w:ascii="Times New Roman" w:hAnsi="Times New Roman" w:eastAsia="黑体" w:cs="Times New Roman"/>
          <w:szCs w:val="21"/>
        </w:rPr>
        <w:fldChar w:fldCharType="end"/>
      </w:r>
    </w:p>
    <w:p w14:paraId="2FCCEF37">
      <w:pPr>
        <w:pStyle w:val="19"/>
        <w:tabs>
          <w:tab w:val="right" w:leader="dot" w:pos="8306"/>
        </w:tabs>
      </w:pPr>
      <w:r>
        <w:rPr>
          <w:rFonts w:ascii="Times New Roman" w:hAnsi="Times New Roman" w:eastAsia="黑体" w:cs="Times New Roman"/>
          <w:szCs w:val="21"/>
        </w:rPr>
        <w:fldChar w:fldCharType="begin"/>
      </w:r>
      <w:r>
        <w:rPr>
          <w:rFonts w:ascii="Times New Roman" w:hAnsi="Times New Roman" w:eastAsia="黑体" w:cs="Times New Roman"/>
          <w:szCs w:val="21"/>
        </w:rPr>
        <w:instrText xml:space="preserve"> HYPERLINK \l _Toc51709036 </w:instrText>
      </w:r>
      <w:r>
        <w:rPr>
          <w:rFonts w:ascii="Times New Roman" w:hAnsi="Times New Roman" w:eastAsia="黑体" w:cs="Times New Roman"/>
          <w:szCs w:val="21"/>
        </w:rPr>
        <w:fldChar w:fldCharType="separate"/>
      </w:r>
      <w:r>
        <w:rPr>
          <w:rFonts w:hint="eastAsia"/>
          <w:szCs w:val="28"/>
          <w:lang w:val="en-US" w:eastAsia="zh-CN"/>
        </w:rPr>
        <w:t>2</w:t>
      </w:r>
      <w:r>
        <w:rPr>
          <w:rFonts w:hint="eastAsia"/>
          <w:szCs w:val="28"/>
        </w:rPr>
        <w:t>.</w:t>
      </w:r>
      <w:r>
        <w:rPr>
          <w:rFonts w:hint="eastAsia"/>
          <w:szCs w:val="28"/>
          <w:lang w:val="en-US" w:eastAsia="zh-CN"/>
        </w:rPr>
        <w:t>2【线下竞买人登入】竞买人端</w:t>
      </w:r>
      <w:r>
        <w:tab/>
      </w:r>
      <w:r>
        <w:fldChar w:fldCharType="begin"/>
      </w:r>
      <w:r>
        <w:instrText xml:space="preserve"> PAGEREF _Toc51709036 \h </w:instrText>
      </w:r>
      <w:r>
        <w:fldChar w:fldCharType="separate"/>
      </w:r>
      <w:r>
        <w:t>12</w:t>
      </w:r>
      <w:r>
        <w:fldChar w:fldCharType="end"/>
      </w:r>
      <w:r>
        <w:rPr>
          <w:rFonts w:ascii="Times New Roman" w:hAnsi="Times New Roman" w:eastAsia="黑体" w:cs="Times New Roman"/>
          <w:szCs w:val="21"/>
        </w:rPr>
        <w:fldChar w:fldCharType="end"/>
      </w:r>
    </w:p>
    <w:p w14:paraId="42C7560C">
      <w:pPr>
        <w:widowControl/>
        <w:spacing w:line="360" w:lineRule="auto"/>
        <w:jc w:val="left"/>
        <w:rPr>
          <w:rFonts w:ascii="Times New Roman" w:hAnsi="Times New Roman" w:eastAsia="黑体" w:cs="Times New Roman"/>
          <w:b/>
          <w:szCs w:val="21"/>
        </w:rPr>
      </w:pPr>
      <w:r>
        <w:rPr>
          <w:rFonts w:ascii="Times New Roman" w:hAnsi="Times New Roman" w:eastAsia="黑体" w:cs="Times New Roman"/>
          <w:szCs w:val="21"/>
        </w:rPr>
        <w:fldChar w:fldCharType="end"/>
      </w:r>
    </w:p>
    <w:p w14:paraId="7B117EB5">
      <w:pPr>
        <w:widowControl/>
        <w:spacing w:line="360" w:lineRule="auto"/>
        <w:jc w:val="left"/>
        <w:rPr>
          <w:rFonts w:ascii="Times New Roman" w:hAnsi="Times New Roman" w:eastAsia="黑体" w:cs="Times New Roman"/>
          <w:b/>
          <w:szCs w:val="21"/>
        </w:rPr>
      </w:pPr>
    </w:p>
    <w:p w14:paraId="0FA45987">
      <w:pPr>
        <w:widowControl/>
        <w:spacing w:line="360" w:lineRule="auto"/>
        <w:jc w:val="left"/>
        <w:rPr>
          <w:rFonts w:ascii="Times New Roman" w:hAnsi="Times New Roman" w:eastAsia="黑体" w:cs="Times New Roman"/>
          <w:b/>
          <w:szCs w:val="21"/>
        </w:rPr>
      </w:pPr>
    </w:p>
    <w:p w14:paraId="0092EF0D">
      <w:pPr>
        <w:widowControl/>
        <w:spacing w:line="360" w:lineRule="auto"/>
        <w:jc w:val="left"/>
        <w:rPr>
          <w:rFonts w:ascii="Times New Roman" w:hAnsi="Times New Roman" w:eastAsia="黑体" w:cs="Times New Roman"/>
          <w:b/>
          <w:szCs w:val="21"/>
        </w:rPr>
      </w:pPr>
    </w:p>
    <w:p w14:paraId="299AF847">
      <w:pPr>
        <w:widowControl/>
        <w:spacing w:line="360" w:lineRule="auto"/>
        <w:jc w:val="left"/>
        <w:rPr>
          <w:rFonts w:ascii="Times New Roman" w:hAnsi="Times New Roman" w:eastAsia="黑体" w:cs="Times New Roman"/>
          <w:b/>
          <w:szCs w:val="21"/>
        </w:rPr>
      </w:pPr>
    </w:p>
    <w:p w14:paraId="637962C0">
      <w:pPr>
        <w:widowControl/>
        <w:spacing w:line="360" w:lineRule="auto"/>
        <w:jc w:val="left"/>
        <w:rPr>
          <w:rFonts w:ascii="Times New Roman" w:hAnsi="Times New Roman" w:eastAsia="黑体" w:cs="Times New Roman"/>
          <w:b/>
          <w:szCs w:val="21"/>
        </w:rPr>
      </w:pPr>
    </w:p>
    <w:p w14:paraId="7CE9BF4F">
      <w:pPr>
        <w:widowControl/>
        <w:spacing w:line="360" w:lineRule="auto"/>
        <w:jc w:val="left"/>
        <w:rPr>
          <w:rFonts w:ascii="Times New Roman" w:hAnsi="Times New Roman" w:eastAsia="黑体" w:cs="Times New Roman"/>
          <w:b/>
          <w:szCs w:val="21"/>
        </w:rPr>
      </w:pPr>
    </w:p>
    <w:p w14:paraId="0CA772B4">
      <w:pPr>
        <w:widowControl/>
        <w:spacing w:line="360" w:lineRule="auto"/>
        <w:jc w:val="left"/>
        <w:rPr>
          <w:rFonts w:ascii="Times New Roman" w:hAnsi="Times New Roman" w:eastAsia="黑体" w:cs="Times New Roman"/>
          <w:b/>
          <w:szCs w:val="21"/>
        </w:rPr>
      </w:pPr>
    </w:p>
    <w:p w14:paraId="71F73947">
      <w:pPr>
        <w:widowControl/>
        <w:spacing w:line="360" w:lineRule="auto"/>
        <w:jc w:val="left"/>
        <w:rPr>
          <w:rFonts w:ascii="Times New Roman" w:hAnsi="Times New Roman" w:eastAsia="黑体" w:cs="Times New Roman"/>
          <w:b/>
          <w:szCs w:val="21"/>
        </w:rPr>
      </w:pPr>
    </w:p>
    <w:p w14:paraId="2D6020E7">
      <w:pPr>
        <w:widowControl/>
        <w:spacing w:line="360" w:lineRule="auto"/>
        <w:jc w:val="left"/>
        <w:rPr>
          <w:rFonts w:ascii="Times New Roman" w:hAnsi="Times New Roman" w:eastAsia="黑体" w:cs="Times New Roman"/>
          <w:b/>
          <w:szCs w:val="21"/>
        </w:rPr>
      </w:pPr>
    </w:p>
    <w:p w14:paraId="36BFB41E">
      <w:pPr>
        <w:widowControl/>
        <w:spacing w:line="360" w:lineRule="auto"/>
        <w:jc w:val="left"/>
        <w:rPr>
          <w:rFonts w:ascii="Times New Roman" w:hAnsi="Times New Roman" w:eastAsia="黑体" w:cs="Times New Roman"/>
          <w:b/>
          <w:szCs w:val="21"/>
        </w:rPr>
      </w:pPr>
    </w:p>
    <w:p w14:paraId="3874CAEF">
      <w:pPr>
        <w:widowControl/>
        <w:spacing w:line="360" w:lineRule="auto"/>
        <w:jc w:val="left"/>
        <w:rPr>
          <w:rFonts w:ascii="Times New Roman" w:hAnsi="Times New Roman" w:eastAsia="黑体" w:cs="Times New Roman"/>
          <w:b/>
          <w:szCs w:val="21"/>
        </w:rPr>
      </w:pPr>
    </w:p>
    <w:p w14:paraId="39580DD3">
      <w:pPr>
        <w:widowControl/>
        <w:spacing w:line="360" w:lineRule="auto"/>
        <w:jc w:val="left"/>
        <w:rPr>
          <w:rFonts w:ascii="Times New Roman" w:hAnsi="Times New Roman" w:eastAsia="黑体" w:cs="Times New Roman"/>
          <w:b/>
          <w:szCs w:val="21"/>
        </w:rPr>
      </w:pPr>
    </w:p>
    <w:p w14:paraId="537224B7">
      <w:pPr>
        <w:widowControl/>
        <w:spacing w:line="360" w:lineRule="auto"/>
        <w:jc w:val="left"/>
        <w:rPr>
          <w:rFonts w:ascii="Times New Roman" w:hAnsi="Times New Roman" w:eastAsia="黑体" w:cs="Times New Roman"/>
          <w:b/>
          <w:szCs w:val="21"/>
        </w:rPr>
      </w:pPr>
    </w:p>
    <w:p w14:paraId="08ABB487">
      <w:pPr>
        <w:widowControl/>
        <w:spacing w:line="360" w:lineRule="auto"/>
        <w:jc w:val="left"/>
        <w:rPr>
          <w:rFonts w:ascii="Times New Roman" w:hAnsi="Times New Roman" w:eastAsia="黑体" w:cs="Times New Roman"/>
          <w:b/>
          <w:szCs w:val="21"/>
        </w:rPr>
      </w:pPr>
    </w:p>
    <w:p w14:paraId="156908BA">
      <w:pPr>
        <w:widowControl/>
        <w:spacing w:line="360" w:lineRule="auto"/>
        <w:jc w:val="left"/>
        <w:rPr>
          <w:rFonts w:ascii="Times New Roman" w:hAnsi="Times New Roman" w:eastAsia="黑体" w:cs="Times New Roman"/>
          <w:b/>
          <w:szCs w:val="21"/>
        </w:rPr>
      </w:pPr>
    </w:p>
    <w:p w14:paraId="2269AF2F">
      <w:pPr>
        <w:widowControl/>
        <w:spacing w:line="360" w:lineRule="auto"/>
        <w:jc w:val="left"/>
        <w:rPr>
          <w:rFonts w:ascii="Times New Roman" w:hAnsi="Times New Roman" w:eastAsia="黑体" w:cs="Times New Roman"/>
          <w:b/>
          <w:szCs w:val="21"/>
        </w:rPr>
      </w:pPr>
    </w:p>
    <w:p w14:paraId="4FD5428B">
      <w:pPr>
        <w:widowControl/>
        <w:spacing w:line="360" w:lineRule="auto"/>
        <w:jc w:val="left"/>
        <w:rPr>
          <w:rFonts w:ascii="Times New Roman" w:hAnsi="Times New Roman" w:eastAsia="黑体" w:cs="Times New Roman"/>
          <w:b/>
          <w:szCs w:val="21"/>
        </w:rPr>
      </w:pPr>
    </w:p>
    <w:p w14:paraId="24C89A47">
      <w:pPr>
        <w:widowControl/>
        <w:spacing w:line="360" w:lineRule="auto"/>
        <w:jc w:val="left"/>
        <w:rPr>
          <w:rFonts w:ascii="Times New Roman" w:hAnsi="Times New Roman" w:eastAsia="黑体" w:cs="Times New Roman"/>
          <w:b/>
          <w:szCs w:val="21"/>
        </w:rPr>
      </w:pPr>
    </w:p>
    <w:p w14:paraId="65F5A874">
      <w:pPr>
        <w:widowControl/>
        <w:spacing w:line="360" w:lineRule="auto"/>
        <w:jc w:val="left"/>
        <w:rPr>
          <w:rFonts w:ascii="Times New Roman" w:hAnsi="Times New Roman" w:eastAsia="黑体" w:cs="Times New Roman"/>
          <w:b/>
          <w:szCs w:val="21"/>
        </w:rPr>
      </w:pPr>
    </w:p>
    <w:p w14:paraId="07A1F918">
      <w:pPr>
        <w:pStyle w:val="2"/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bookmarkStart w:id="2" w:name="_Toc329041014"/>
      <w:r>
        <w:rPr>
          <w:rFonts w:hint="eastAsia"/>
          <w:lang w:val="en-US" w:eastAsia="zh-CN"/>
        </w:rPr>
        <w:t>一、</w:t>
      </w:r>
      <w:r>
        <w:rPr>
          <w:rFonts w:hint="eastAsia"/>
        </w:rPr>
        <w:t>业务</w:t>
      </w:r>
      <w:r>
        <w:rPr>
          <w:rFonts w:hint="eastAsia"/>
          <w:lang w:val="en-US" w:eastAsia="zh-CN"/>
        </w:rPr>
        <w:t>登录</w:t>
      </w:r>
      <w:bookmarkEnd w:id="2"/>
    </w:p>
    <w:p w14:paraId="27E61A09">
      <w:pPr>
        <w:pStyle w:val="3"/>
        <w:keepNext/>
        <w:keepLines/>
        <w:numPr>
          <w:ilvl w:val="0"/>
          <w:numId w:val="4"/>
        </w:numPr>
        <w:spacing w:before="120" w:after="120" w:line="360" w:lineRule="auto"/>
        <w:ind w:firstLineChars="0"/>
        <w:outlineLvl w:val="1"/>
        <w:rPr>
          <w:rFonts w:ascii="Times New Roman" w:hAnsi="Times New Roman" w:eastAsia="宋体" w:cs="Times New Roman"/>
          <w:b/>
          <w:bCs/>
          <w:vanish/>
          <w:sz w:val="30"/>
          <w:szCs w:val="32"/>
        </w:rPr>
      </w:pPr>
      <w:bookmarkStart w:id="3" w:name="_Toc470185814"/>
      <w:bookmarkEnd w:id="3"/>
      <w:bookmarkStart w:id="4" w:name="_Toc470185774"/>
      <w:bookmarkEnd w:id="4"/>
      <w:bookmarkStart w:id="5" w:name="_Toc419725533"/>
      <w:bookmarkEnd w:id="5"/>
    </w:p>
    <w:p w14:paraId="6BD06D54">
      <w:pPr>
        <w:pStyle w:val="4"/>
        <w:numPr>
          <w:ilvl w:val="0"/>
          <w:numId w:val="0"/>
        </w:numPr>
        <w:ind w:left="142"/>
        <w:rPr>
          <w:rFonts w:hint="default"/>
          <w:lang w:val="en-US" w:eastAsia="zh-CN"/>
        </w:rPr>
      </w:pPr>
      <w:bookmarkStart w:id="6" w:name="_Toc421931273"/>
      <w:r>
        <w:rPr>
          <w:rFonts w:hint="eastAsia"/>
          <w:lang w:val="en-US" w:eastAsia="zh-CN"/>
        </w:rPr>
        <w:t>1</w:t>
      </w:r>
      <w:r>
        <w:rPr>
          <w:rFonts w:hint="eastAsia"/>
        </w:rPr>
        <w:t>.1</w:t>
      </w:r>
      <w:r>
        <w:rPr>
          <w:rFonts w:hint="eastAsia"/>
          <w:lang w:val="en-US" w:eastAsia="zh-CN"/>
        </w:rPr>
        <w:t>业务登录</w:t>
      </w:r>
      <w:bookmarkEnd w:id="6"/>
    </w:p>
    <w:p w14:paraId="1DF17BE8">
      <w:pPr>
        <w:pStyle w:val="3"/>
        <w:numPr>
          <w:ilvl w:val="0"/>
          <w:numId w:val="5"/>
        </w:numPr>
        <w:spacing w:line="360" w:lineRule="auto"/>
        <w:ind w:firstLineChars="0"/>
        <w:jc w:val="left"/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szCs w:val="24"/>
          <w:lang w:eastAsia="zh-CN"/>
        </w:rPr>
        <w:t>【</w:t>
      </w:r>
      <w:r>
        <w:rPr>
          <w:rFonts w:hint="eastAsia" w:ascii="Times New Roman" w:hAnsi="Times New Roman" w:eastAsia="宋体" w:cs="Times New Roman"/>
          <w:szCs w:val="24"/>
          <w:lang w:val="en-US" w:eastAsia="zh-CN"/>
        </w:rPr>
        <w:t>CA或标证通登入-竞买人端】</w:t>
      </w:r>
      <w:r>
        <w:rPr>
          <w:rFonts w:hint="eastAsia" w:ascii="Times New Roman" w:hAnsi="Times New Roman" w:eastAsia="宋体" w:cs="Times New Roman"/>
          <w:szCs w:val="24"/>
        </w:rPr>
        <w:t>登录交易平台</w:t>
      </w:r>
      <w:r>
        <w:rPr>
          <w:rFonts w:hint="eastAsia" w:ascii="Times New Roman" w:hAnsi="Times New Roman" w:eastAsia="宋体" w:cs="Times New Roman"/>
          <w:szCs w:val="24"/>
          <w:lang w:val="en-US" w:eastAsia="zh-CN"/>
        </w:rPr>
        <w:t>竞买人端</w:t>
      </w:r>
      <w:r>
        <w:rPr>
          <w:rFonts w:hint="eastAsia" w:ascii="Times New Roman" w:hAnsi="Times New Roman" w:eastAsia="宋体" w:cs="Times New Roman"/>
          <w:szCs w:val="24"/>
        </w:rPr>
        <w:t>，如下图：访问</w:t>
      </w:r>
      <w:r>
        <w:rPr>
          <w:rFonts w:hint="eastAsia" w:ascii="Times New Roman" w:hAnsi="Times New Roman" w:eastAsia="宋体" w:cs="Times New Roman"/>
          <w:szCs w:val="24"/>
          <w:lang w:val="en-US" w:eastAsia="zh-CN"/>
        </w:rPr>
        <w:t>-竞买人端</w:t>
      </w:r>
      <w:r>
        <w:rPr>
          <w:rFonts w:hint="eastAsia" w:ascii="Times New Roman" w:hAnsi="Times New Roman" w:eastAsia="宋体" w:cs="Times New Roman"/>
          <w:szCs w:val="24"/>
        </w:rPr>
        <w:t>：</w:t>
      </w:r>
    </w:p>
    <w:p w14:paraId="14A0CC27">
      <w:pPr>
        <w:pStyle w:val="20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30" w:firstLineChars="300"/>
        <w:jc w:val="left"/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</w:pPr>
      <w: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  <w:instrText xml:space="preserve"> HYPERLINK "https://hy.ahggzyjy.com/JTTPBidderYZ/memberLogin" </w:instrText>
      </w:r>
      <w: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  <w:t>http://hy.ahggzyjy.com/onlineBidder/default/login_</w:t>
      </w:r>
      <w:r>
        <w:rPr>
          <w:rFonts w:hint="eastAsia" w:cstheme="minorBidi"/>
          <w:color w:val="auto"/>
          <w:kern w:val="2"/>
          <w:sz w:val="21"/>
          <w:szCs w:val="22"/>
          <w:lang w:val="en-US" w:eastAsia="zh-CN" w:bidi="ar-SA"/>
        </w:rPr>
        <w:t>t</w:t>
      </w:r>
      <w: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  <w:t>br </w:t>
      </w:r>
      <w: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  <w:fldChar w:fldCharType="end"/>
      </w:r>
    </w:p>
    <w:p w14:paraId="7833938A">
      <w:pPr>
        <w:pStyle w:val="3"/>
        <w:widowControl w:val="0"/>
        <w:numPr>
          <w:ilvl w:val="0"/>
          <w:numId w:val="0"/>
        </w:numPr>
        <w:spacing w:line="360" w:lineRule="auto"/>
        <w:jc w:val="left"/>
        <w:rPr>
          <w:rFonts w:hint="default" w:cstheme="minorBidi"/>
          <w:color w:val="auto"/>
          <w:kern w:val="2"/>
          <w:sz w:val="21"/>
          <w:szCs w:val="22"/>
          <w:lang w:val="en-US" w:eastAsia="zh-CN" w:bidi="ar-SA"/>
        </w:rPr>
      </w:pPr>
      <w: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5260975" cy="3339465"/>
            <wp:effectExtent l="0" t="0" r="22225" b="13335"/>
            <wp:wrapSquare wrapText="bothSides"/>
            <wp:docPr id="1" name="图片 1" descr="QQ_1768532764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_17685327640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theme="minorBidi"/>
          <w:color w:val="auto"/>
          <w:kern w:val="2"/>
          <w:sz w:val="21"/>
          <w:szCs w:val="22"/>
          <w:lang w:val="en-US" w:eastAsia="zh-CN" w:bidi="ar-SA"/>
        </w:rPr>
        <w:t>或者插锁登入此地址选择投标人</w:t>
      </w:r>
    </w:p>
    <w:p w14:paraId="79CD0E7C">
      <w:pPr>
        <w:pStyle w:val="20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30" w:firstLineChars="300"/>
        <w:jc w:val="left"/>
        <w:rPr>
          <w:rFonts w:hint="eastAsia"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  <w:fldChar w:fldCharType="begin"/>
      </w:r>
      <w:r>
        <w:rPr>
          <w:rFonts w:hint="eastAsia"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  <w:instrText xml:space="preserve"> HYPERLINK "https://ggzy.hefei.gov.cn/tspbidder/" </w:instrText>
      </w:r>
      <w:r>
        <w:rPr>
          <w:rFonts w:hint="eastAsia"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  <w:t>https://ggzy.hefei.gov.cn/tspbidder/</w:t>
      </w:r>
      <w:r>
        <w:rPr>
          <w:rFonts w:hint="eastAsia"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  <w:fldChar w:fldCharType="end"/>
      </w:r>
    </w:p>
    <w:p w14:paraId="5CE0BEA0">
      <w:pPr>
        <w:pStyle w:val="20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rFonts w:hint="default" w:cstheme="minorBidi"/>
          <w:color w:val="auto"/>
          <w:kern w:val="2"/>
          <w:sz w:val="21"/>
          <w:szCs w:val="22"/>
          <w:lang w:val="en-US" w:eastAsia="zh-CN" w:bidi="ar-SA"/>
        </w:rPr>
      </w:pPr>
      <w:r>
        <w:rPr>
          <w:rFonts w:hint="default" w:cstheme="minorBidi"/>
          <w:color w:val="auto"/>
          <w:kern w:val="2"/>
          <w:sz w:val="21"/>
          <w:szCs w:val="22"/>
          <w:lang w:val="en-US" w:eastAsia="zh-CN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5254625" cy="2219960"/>
            <wp:effectExtent l="0" t="0" r="3175" b="15240"/>
            <wp:wrapSquare wrapText="bothSides"/>
            <wp:docPr id="3" name="图片 3" descr="QQ_1773226276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_17732262763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theme="minorBidi"/>
          <w:color w:val="auto"/>
          <w:kern w:val="2"/>
          <w:sz w:val="21"/>
          <w:szCs w:val="22"/>
          <w:lang w:val="en-US" w:eastAsia="zh-CN" w:bidi="ar-SA"/>
        </w:rPr>
        <w:t>进入系统选择页面，选择安徽公共资源交易集团数智交易系统后进入；</w:t>
      </w:r>
    </w:p>
    <w:p w14:paraId="502F2984">
      <w:pPr>
        <w:pStyle w:val="3"/>
        <w:widowControl w:val="0"/>
        <w:numPr>
          <w:ilvl w:val="0"/>
          <w:numId w:val="0"/>
        </w:numPr>
        <w:spacing w:line="360" w:lineRule="auto"/>
        <w:jc w:val="left"/>
        <w:rPr>
          <w:rFonts w:hint="default" w:cstheme="minorBidi"/>
          <w:color w:val="auto"/>
          <w:kern w:val="2"/>
          <w:sz w:val="21"/>
          <w:szCs w:val="22"/>
          <w:lang w:val="en-US" w:eastAsia="zh-CN" w:bidi="ar-SA"/>
        </w:rPr>
      </w:pPr>
    </w:p>
    <w:p w14:paraId="4BE3A031">
      <w:pPr>
        <w:pStyle w:val="3"/>
        <w:widowControl w:val="0"/>
        <w:numPr>
          <w:ilvl w:val="0"/>
          <w:numId w:val="0"/>
        </w:numPr>
        <w:spacing w:line="360" w:lineRule="auto"/>
        <w:jc w:val="left"/>
        <w:rPr>
          <w:rFonts w:hint="default" w:cstheme="minorBidi"/>
          <w:color w:val="auto"/>
          <w:kern w:val="2"/>
          <w:sz w:val="21"/>
          <w:szCs w:val="22"/>
          <w:lang w:val="en-US" w:eastAsia="zh-CN" w:bidi="ar-SA"/>
        </w:rPr>
      </w:pPr>
    </w:p>
    <w:p w14:paraId="1B5D76DC">
      <w:pPr>
        <w:pStyle w:val="3"/>
        <w:widowControl w:val="0"/>
        <w:numPr>
          <w:ilvl w:val="0"/>
          <w:numId w:val="0"/>
        </w:numPr>
        <w:spacing w:line="360" w:lineRule="auto"/>
        <w:jc w:val="left"/>
        <w:rPr>
          <w:rFonts w:hint="default" w:cstheme="minorBidi"/>
          <w:color w:val="auto"/>
          <w:kern w:val="2"/>
          <w:sz w:val="21"/>
          <w:szCs w:val="22"/>
          <w:lang w:val="en-US" w:eastAsia="zh-CN" w:bidi="ar-SA"/>
        </w:rPr>
      </w:pPr>
    </w:p>
    <w:p w14:paraId="0F634F61">
      <w:pPr>
        <w:pStyle w:val="3"/>
        <w:widowControl w:val="0"/>
        <w:numPr>
          <w:ilvl w:val="0"/>
          <w:numId w:val="0"/>
        </w:numPr>
        <w:spacing w:line="360" w:lineRule="auto"/>
        <w:jc w:val="left"/>
        <w:rPr>
          <w:rFonts w:hint="default" w:cstheme="minorBidi"/>
          <w:color w:val="auto"/>
          <w:kern w:val="2"/>
          <w:sz w:val="21"/>
          <w:szCs w:val="22"/>
          <w:lang w:val="en-US" w:eastAsia="zh-CN" w:bidi="ar-SA"/>
        </w:rPr>
      </w:pPr>
    </w:p>
    <w:p w14:paraId="2630EE19">
      <w:pPr>
        <w:pStyle w:val="3"/>
        <w:widowControl w:val="0"/>
        <w:numPr>
          <w:ilvl w:val="0"/>
          <w:numId w:val="0"/>
        </w:numPr>
        <w:spacing w:line="360" w:lineRule="auto"/>
        <w:jc w:val="left"/>
        <w:rPr>
          <w:rFonts w:hint="default" w:cstheme="minorBidi"/>
          <w:color w:val="auto"/>
          <w:kern w:val="2"/>
          <w:sz w:val="21"/>
          <w:szCs w:val="22"/>
          <w:lang w:val="en-US" w:eastAsia="zh-CN" w:bidi="ar-SA"/>
        </w:rPr>
      </w:pPr>
    </w:p>
    <w:p w14:paraId="67C6B81A">
      <w:pPr>
        <w:pStyle w:val="3"/>
        <w:widowControl w:val="0"/>
        <w:numPr>
          <w:ilvl w:val="0"/>
          <w:numId w:val="0"/>
        </w:numPr>
        <w:spacing w:line="360" w:lineRule="auto"/>
        <w:jc w:val="left"/>
        <w:rPr>
          <w:rFonts w:hint="default" w:cstheme="minorBidi"/>
          <w:color w:val="auto"/>
          <w:kern w:val="2"/>
          <w:sz w:val="21"/>
          <w:szCs w:val="22"/>
          <w:lang w:val="en-US" w:eastAsia="zh-CN" w:bidi="ar-SA"/>
        </w:rPr>
      </w:pPr>
    </w:p>
    <w:p w14:paraId="278395EB">
      <w:pPr>
        <w:pStyle w:val="3"/>
        <w:widowControl w:val="0"/>
        <w:numPr>
          <w:ilvl w:val="0"/>
          <w:numId w:val="0"/>
        </w:numPr>
        <w:spacing w:line="360" w:lineRule="auto"/>
        <w:jc w:val="left"/>
        <w:rPr>
          <w:rFonts w:hint="default" w:cstheme="minorBidi"/>
          <w:color w:val="auto"/>
          <w:kern w:val="2"/>
          <w:sz w:val="21"/>
          <w:szCs w:val="22"/>
          <w:lang w:val="en-US" w:eastAsia="zh-CN" w:bidi="ar-SA"/>
        </w:rPr>
      </w:pPr>
    </w:p>
    <w:p w14:paraId="1F3A3ECC">
      <w:pPr>
        <w:pStyle w:val="3"/>
        <w:widowControl w:val="0"/>
        <w:numPr>
          <w:ilvl w:val="0"/>
          <w:numId w:val="0"/>
        </w:numPr>
        <w:spacing w:line="360" w:lineRule="auto"/>
        <w:jc w:val="left"/>
        <w:rPr>
          <w:rFonts w:hint="default" w:cstheme="minorBidi"/>
          <w:color w:val="auto"/>
          <w:kern w:val="2"/>
          <w:sz w:val="21"/>
          <w:szCs w:val="22"/>
          <w:lang w:val="en-US" w:eastAsia="zh-CN" w:bidi="ar-SA"/>
        </w:rPr>
      </w:pPr>
      <w:r>
        <w:rPr>
          <w:rFonts w:hint="eastAsia" w:cstheme="minorBidi"/>
          <w:color w:val="auto"/>
          <w:kern w:val="2"/>
          <w:sz w:val="21"/>
          <w:szCs w:val="22"/>
          <w:lang w:val="en-US" w:eastAsia="zh-CN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15240</wp:posOffset>
            </wp:positionV>
            <wp:extent cx="5259705" cy="2918460"/>
            <wp:effectExtent l="0" t="0" r="23495" b="2540"/>
            <wp:wrapSquare wrapText="bothSides"/>
            <wp:docPr id="15" name="图片 15" descr="QQ_1773225983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_17732259833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bookmarkEnd w:id="1"/>
    <w:p w14:paraId="7ABDB99E">
      <w:pPr>
        <w:pStyle w:val="3"/>
        <w:numPr>
          <w:ilvl w:val="0"/>
          <w:numId w:val="5"/>
        </w:numPr>
        <w:spacing w:line="360" w:lineRule="auto"/>
        <w:ind w:firstLineChars="0"/>
        <w:jc w:val="left"/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szCs w:val="24"/>
          <w:lang w:eastAsia="zh-CN"/>
        </w:rPr>
        <w:t>【</w:t>
      </w:r>
      <w:r>
        <w:rPr>
          <w:rFonts w:hint="eastAsia" w:ascii="Times New Roman" w:hAnsi="Times New Roman" w:eastAsia="宋体" w:cs="Times New Roman"/>
          <w:szCs w:val="24"/>
          <w:lang w:val="en-US" w:eastAsia="zh-CN"/>
        </w:rPr>
        <w:t>自然人登入】</w:t>
      </w:r>
      <w:r>
        <w:rPr>
          <w:rFonts w:hint="eastAsia" w:ascii="Times New Roman" w:hAnsi="Times New Roman" w:eastAsia="宋体" w:cs="Times New Roman"/>
          <w:szCs w:val="24"/>
        </w:rPr>
        <w:t>登录交易平台</w:t>
      </w:r>
      <w:r>
        <w:rPr>
          <w:rFonts w:hint="eastAsia" w:ascii="Times New Roman" w:hAnsi="Times New Roman" w:eastAsia="宋体" w:cs="Times New Roman"/>
          <w:szCs w:val="24"/>
          <w:lang w:val="en-US" w:eastAsia="zh-CN"/>
        </w:rPr>
        <w:t>自然人端</w:t>
      </w:r>
      <w:r>
        <w:rPr>
          <w:rFonts w:hint="eastAsia" w:ascii="Times New Roman" w:hAnsi="Times New Roman" w:eastAsia="宋体" w:cs="Times New Roman"/>
          <w:szCs w:val="24"/>
        </w:rPr>
        <w:t>，如下图：访问</w:t>
      </w:r>
      <w:r>
        <w:rPr>
          <w:rFonts w:hint="eastAsia" w:ascii="Times New Roman" w:hAnsi="Times New Roman" w:eastAsia="宋体" w:cs="Times New Roman"/>
          <w:szCs w:val="24"/>
          <w:lang w:val="en-US" w:eastAsia="zh-CN"/>
        </w:rPr>
        <w:t>-自然人入口，点击安徽政务服务网统一认证中心登录</w:t>
      </w:r>
      <w:r>
        <w:rPr>
          <w:rFonts w:hint="eastAsia" w:ascii="Times New Roman" w:hAnsi="Times New Roman" w:eastAsia="宋体" w:cs="Times New Roman"/>
          <w:szCs w:val="24"/>
        </w:rPr>
        <w:t>：</w:t>
      </w:r>
    </w:p>
    <w:p w14:paraId="47827A30">
      <w:pPr>
        <w:pStyle w:val="20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30" w:firstLineChars="300"/>
        <w:jc w:val="left"/>
        <w:rPr>
          <w:rFonts w:hint="eastAsia"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  <w:fldChar w:fldCharType="begin"/>
      </w:r>
      <w:r>
        <w:rPr>
          <w:rFonts w:hint="eastAsia"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  <w:instrText xml:space="preserve"> HYPERLINK "https://ggzy.hefei.gov.cn/tspbidder/" </w:instrText>
      </w:r>
      <w:r>
        <w:rPr>
          <w:rFonts w:hint="eastAsia"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  <w:t>https://ggzy.hefei.gov.cn/tspbidder/</w:t>
      </w:r>
      <w:r>
        <w:rPr>
          <w:rFonts w:hint="eastAsia"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  <w:fldChar w:fldCharType="end"/>
      </w:r>
    </w:p>
    <w:p w14:paraId="26015552">
      <w:pPr>
        <w:pStyle w:val="20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rFonts w:hint="eastAsia"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58420</wp:posOffset>
            </wp:positionV>
            <wp:extent cx="5266690" cy="2238375"/>
            <wp:effectExtent l="0" t="0" r="16510" b="22225"/>
            <wp:wrapSquare wrapText="bothSides"/>
            <wp:docPr id="4" name="图片 4" descr="QQ_1768533185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_17685331858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07A6C6">
      <w:pPr>
        <w:pStyle w:val="20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rFonts w:hint="eastAsia"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</w:pPr>
    </w:p>
    <w:p w14:paraId="0B9D5D76">
      <w:pPr>
        <w:pStyle w:val="20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rFonts w:hint="eastAsia"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</w:pPr>
    </w:p>
    <w:p w14:paraId="5FF62B8A">
      <w:pPr>
        <w:pStyle w:val="20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rFonts w:hint="eastAsia" w:cstheme="minorBidi"/>
          <w:color w:val="auto"/>
          <w:kern w:val="2"/>
          <w:sz w:val="21"/>
          <w:szCs w:val="22"/>
          <w:lang w:val="en-US" w:eastAsia="zh-CN" w:bidi="ar-SA"/>
        </w:rPr>
      </w:pPr>
      <w:r>
        <w:rPr>
          <w:rFonts w:hint="eastAsia" w:cstheme="minorBidi"/>
          <w:color w:val="auto"/>
          <w:kern w:val="2"/>
          <w:sz w:val="21"/>
          <w:szCs w:val="22"/>
          <w:lang w:val="en-US" w:eastAsia="zh-CN" w:bidi="ar-SA"/>
        </w:rPr>
        <w:t>进入安徽政务服务网统一认证中心页面，点击“扫描登录”</w:t>
      </w:r>
    </w:p>
    <w:p w14:paraId="42334DC8">
      <w:pPr>
        <w:pStyle w:val="20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rFonts w:hint="eastAsia" w:cstheme="minorBidi"/>
          <w:color w:val="auto"/>
          <w:kern w:val="2"/>
          <w:sz w:val="21"/>
          <w:szCs w:val="22"/>
          <w:lang w:val="en-US" w:eastAsia="zh-CN" w:bidi="ar-SA"/>
        </w:rPr>
      </w:pPr>
    </w:p>
    <w:p w14:paraId="650851B2">
      <w:pPr>
        <w:pStyle w:val="20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rFonts w:hint="eastAsia" w:cstheme="minorBidi"/>
          <w:color w:val="auto"/>
          <w:kern w:val="2"/>
          <w:sz w:val="21"/>
          <w:szCs w:val="22"/>
          <w:lang w:val="en-US" w:eastAsia="zh-CN" w:bidi="ar-SA"/>
        </w:rPr>
      </w:pPr>
    </w:p>
    <w:p w14:paraId="466C87AC">
      <w:pPr>
        <w:pStyle w:val="20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rFonts w:hint="eastAsia" w:cstheme="minorBidi"/>
          <w:color w:val="auto"/>
          <w:kern w:val="2"/>
          <w:sz w:val="21"/>
          <w:szCs w:val="22"/>
          <w:lang w:val="en-US" w:eastAsia="zh-CN" w:bidi="ar-SA"/>
        </w:rPr>
      </w:pPr>
    </w:p>
    <w:p w14:paraId="4555416D">
      <w:pPr>
        <w:pStyle w:val="20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rFonts w:hint="eastAsia" w:cstheme="minorBidi"/>
          <w:color w:val="auto"/>
          <w:kern w:val="2"/>
          <w:sz w:val="21"/>
          <w:szCs w:val="22"/>
          <w:lang w:val="en-US" w:eastAsia="zh-CN" w:bidi="ar-SA"/>
        </w:rPr>
      </w:pPr>
    </w:p>
    <w:p w14:paraId="3F5A85D3">
      <w:pPr>
        <w:pStyle w:val="20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rFonts w:hint="eastAsia" w:cstheme="minorBidi"/>
          <w:color w:val="auto"/>
          <w:kern w:val="2"/>
          <w:sz w:val="21"/>
          <w:szCs w:val="22"/>
          <w:lang w:val="en-US" w:eastAsia="zh-CN" w:bidi="ar-SA"/>
        </w:rPr>
      </w:pPr>
    </w:p>
    <w:p w14:paraId="685A39AF">
      <w:pPr>
        <w:pStyle w:val="20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rFonts w:hint="eastAsia" w:cstheme="minorBidi"/>
          <w:color w:val="auto"/>
          <w:kern w:val="2"/>
          <w:sz w:val="21"/>
          <w:szCs w:val="22"/>
          <w:lang w:val="en-US" w:eastAsia="zh-CN" w:bidi="ar-SA"/>
        </w:rPr>
      </w:pPr>
    </w:p>
    <w:p w14:paraId="5920B5EB">
      <w:pPr>
        <w:pStyle w:val="20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rFonts w:hint="eastAsia" w:cstheme="minorBidi"/>
          <w:color w:val="auto"/>
          <w:kern w:val="2"/>
          <w:sz w:val="21"/>
          <w:szCs w:val="22"/>
          <w:lang w:val="en-US" w:eastAsia="zh-CN" w:bidi="ar-SA"/>
        </w:rPr>
      </w:pPr>
    </w:p>
    <w:p w14:paraId="5E9445E4">
      <w:pPr>
        <w:pStyle w:val="20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rFonts w:hint="eastAsia" w:cstheme="minorBidi"/>
          <w:color w:val="auto"/>
          <w:kern w:val="2"/>
          <w:sz w:val="21"/>
          <w:szCs w:val="22"/>
          <w:lang w:val="en-US" w:eastAsia="zh-CN" w:bidi="ar-SA"/>
        </w:rPr>
      </w:pPr>
    </w:p>
    <w:p w14:paraId="0AE83918">
      <w:pPr>
        <w:pStyle w:val="20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rFonts w:hint="eastAsia" w:cstheme="minorBidi"/>
          <w:color w:val="auto"/>
          <w:kern w:val="2"/>
          <w:sz w:val="21"/>
          <w:szCs w:val="22"/>
          <w:lang w:val="en-US" w:eastAsia="zh-CN" w:bidi="ar-SA"/>
        </w:rPr>
      </w:pPr>
    </w:p>
    <w:p w14:paraId="5C98C91D">
      <w:pPr>
        <w:pStyle w:val="20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rFonts w:hint="eastAsia" w:cstheme="minorBidi"/>
          <w:color w:val="auto"/>
          <w:kern w:val="2"/>
          <w:sz w:val="21"/>
          <w:szCs w:val="22"/>
          <w:lang w:val="en-US" w:eastAsia="zh-CN" w:bidi="ar-SA"/>
        </w:rPr>
      </w:pPr>
    </w:p>
    <w:p w14:paraId="7B61813D">
      <w:pPr>
        <w:pStyle w:val="20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rFonts w:hint="eastAsia" w:cstheme="minorBidi"/>
          <w:color w:val="auto"/>
          <w:kern w:val="2"/>
          <w:sz w:val="21"/>
          <w:szCs w:val="22"/>
          <w:lang w:val="en-US" w:eastAsia="zh-CN" w:bidi="ar-SA"/>
        </w:rPr>
      </w:pPr>
    </w:p>
    <w:p w14:paraId="1A752095">
      <w:pPr>
        <w:pStyle w:val="20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rFonts w:hint="eastAsia" w:cstheme="minorBidi"/>
          <w:color w:val="auto"/>
          <w:kern w:val="2"/>
          <w:sz w:val="21"/>
          <w:szCs w:val="22"/>
          <w:lang w:val="en-US" w:eastAsia="zh-CN" w:bidi="ar-SA"/>
        </w:rPr>
      </w:pPr>
    </w:p>
    <w:p w14:paraId="22FA5077">
      <w:pPr>
        <w:pStyle w:val="20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rFonts w:hint="eastAsia" w:cstheme="minorBidi"/>
          <w:color w:val="auto"/>
          <w:kern w:val="2"/>
          <w:sz w:val="21"/>
          <w:szCs w:val="22"/>
          <w:lang w:val="en-US" w:eastAsia="zh-CN" w:bidi="ar-SA"/>
        </w:rPr>
      </w:pPr>
    </w:p>
    <w:p w14:paraId="190F7FBE">
      <w:pPr>
        <w:pStyle w:val="20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rFonts w:hint="eastAsia" w:cstheme="minorBidi"/>
          <w:color w:val="auto"/>
          <w:kern w:val="2"/>
          <w:sz w:val="21"/>
          <w:szCs w:val="22"/>
          <w:lang w:val="en-US" w:eastAsia="zh-CN" w:bidi="ar-SA"/>
        </w:rPr>
      </w:pPr>
    </w:p>
    <w:p w14:paraId="684C5EF8">
      <w:pPr>
        <w:pStyle w:val="20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rFonts w:hint="default" w:cstheme="minorBidi"/>
          <w:color w:val="auto"/>
          <w:kern w:val="2"/>
          <w:sz w:val="21"/>
          <w:szCs w:val="22"/>
          <w:lang w:val="en-US" w:eastAsia="zh-CN" w:bidi="ar-SA"/>
        </w:rPr>
      </w:pPr>
    </w:p>
    <w:p w14:paraId="4BF7C8BD">
      <w:pPr>
        <w:pStyle w:val="20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rFonts w:hint="eastAsia" w:cstheme="minorBidi"/>
          <w:color w:val="auto"/>
          <w:kern w:val="2"/>
          <w:sz w:val="21"/>
          <w:szCs w:val="22"/>
          <w:lang w:val="en-US" w:eastAsia="zh-CN" w:bidi="ar-SA"/>
        </w:rPr>
      </w:pPr>
      <w:r>
        <w:rPr>
          <w:rFonts w:hint="default" w:cstheme="minorBidi"/>
          <w:color w:val="auto"/>
          <w:kern w:val="2"/>
          <w:sz w:val="21"/>
          <w:szCs w:val="22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63500</wp:posOffset>
            </wp:positionV>
            <wp:extent cx="5247005" cy="2833370"/>
            <wp:effectExtent l="0" t="0" r="10795" b="11430"/>
            <wp:wrapSquare wrapText="bothSides"/>
            <wp:docPr id="16" name="图片 16" descr="QQ_1768533286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_17685332866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theme="minorBidi"/>
          <w:color w:val="auto"/>
          <w:kern w:val="2"/>
          <w:sz w:val="21"/>
          <w:szCs w:val="22"/>
          <w:lang w:val="en-US" w:eastAsia="zh-CN" w:bidi="ar-SA"/>
        </w:rPr>
        <w:t>进入二维码扫描页面；</w:t>
      </w:r>
    </w:p>
    <w:p w14:paraId="6C44FBD8">
      <w:pPr>
        <w:pStyle w:val="20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rFonts w:hint="default" w:cstheme="minorBidi"/>
          <w:color w:val="auto"/>
          <w:kern w:val="2"/>
          <w:sz w:val="21"/>
          <w:szCs w:val="22"/>
          <w:lang w:val="en-US" w:eastAsia="zh-CN" w:bidi="ar-SA"/>
        </w:rPr>
      </w:pPr>
      <w:r>
        <w:rPr>
          <w:rFonts w:hint="default" w:cstheme="minorBidi"/>
          <w:color w:val="auto"/>
          <w:kern w:val="2"/>
          <w:sz w:val="21"/>
          <w:szCs w:val="22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5261610" cy="2863850"/>
            <wp:effectExtent l="0" t="0" r="21590" b="6350"/>
            <wp:wrapSquare wrapText="bothSides"/>
            <wp:docPr id="18" name="图片 18" descr="QQ_176853339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_17685333914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theme="minorBidi"/>
          <w:color w:val="auto"/>
          <w:kern w:val="2"/>
          <w:sz w:val="21"/>
          <w:szCs w:val="22"/>
          <w:lang w:val="en-US" w:eastAsia="zh-CN" w:bidi="ar-SA"/>
        </w:rPr>
        <w:t>支付宝或者皖事通扫描二维码登入-系统选择页面，选择安徽公共资源交易集团数智交易系统后进入；</w:t>
      </w:r>
    </w:p>
    <w:p w14:paraId="49165DE4">
      <w:pPr>
        <w:pStyle w:val="3"/>
        <w:widowControl w:val="0"/>
        <w:numPr>
          <w:ilvl w:val="0"/>
          <w:numId w:val="0"/>
        </w:numPr>
        <w:spacing w:line="360" w:lineRule="auto"/>
        <w:jc w:val="left"/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</w:pPr>
    </w:p>
    <w:p w14:paraId="1E48C007">
      <w:pPr>
        <w:pStyle w:val="3"/>
        <w:widowControl w:val="0"/>
        <w:numPr>
          <w:ilvl w:val="0"/>
          <w:numId w:val="0"/>
        </w:numPr>
        <w:spacing w:line="360" w:lineRule="auto"/>
        <w:jc w:val="left"/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</w:pPr>
      <w:r>
        <w:rPr>
          <w:rFonts w:hint="eastAsia" w:cstheme="minorBidi"/>
          <w:color w:val="auto"/>
          <w:kern w:val="2"/>
          <w:sz w:val="21"/>
          <w:szCs w:val="22"/>
          <w:lang w:val="en-US" w:eastAsia="zh-CN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15240</wp:posOffset>
            </wp:positionV>
            <wp:extent cx="5259705" cy="2918460"/>
            <wp:effectExtent l="0" t="0" r="23495" b="2540"/>
            <wp:wrapSquare wrapText="bothSides"/>
            <wp:docPr id="2" name="图片 2" descr="QQ_1773225983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_17732259833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1BBE8A">
      <w:pPr>
        <w:pStyle w:val="3"/>
        <w:numPr>
          <w:ilvl w:val="0"/>
          <w:numId w:val="5"/>
        </w:numPr>
        <w:spacing w:line="360" w:lineRule="auto"/>
        <w:ind w:firstLineChars="0"/>
        <w:jc w:val="left"/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szCs w:val="24"/>
          <w:lang w:eastAsia="zh-CN"/>
        </w:rPr>
        <w:t>【</w:t>
      </w:r>
      <w:r>
        <w:rPr>
          <w:rFonts w:hint="eastAsia" w:ascii="Times New Roman" w:hAnsi="Times New Roman" w:eastAsia="宋体" w:cs="Times New Roman"/>
          <w:szCs w:val="24"/>
          <w:lang w:val="en-US" w:eastAsia="zh-CN"/>
        </w:rPr>
        <w:t>线下竞买人】</w:t>
      </w:r>
      <w:r>
        <w:rPr>
          <w:rFonts w:hint="eastAsia" w:ascii="Times New Roman" w:hAnsi="Times New Roman" w:eastAsia="宋体" w:cs="Times New Roman"/>
          <w:szCs w:val="24"/>
        </w:rPr>
        <w:t>登录交易平台</w:t>
      </w:r>
      <w:r>
        <w:rPr>
          <w:rFonts w:hint="eastAsia" w:ascii="Times New Roman" w:hAnsi="Times New Roman" w:eastAsia="宋体" w:cs="Times New Roman"/>
          <w:szCs w:val="24"/>
          <w:lang w:val="en-US" w:eastAsia="zh-CN"/>
        </w:rPr>
        <w:t>竞买人端</w:t>
      </w:r>
      <w:r>
        <w:rPr>
          <w:rFonts w:hint="eastAsia" w:ascii="Times New Roman" w:hAnsi="Times New Roman" w:eastAsia="宋体" w:cs="Times New Roman"/>
          <w:szCs w:val="24"/>
        </w:rPr>
        <w:t>，如下图：访问</w:t>
      </w:r>
      <w:r>
        <w:rPr>
          <w:rFonts w:hint="eastAsia" w:ascii="Times New Roman" w:hAnsi="Times New Roman" w:eastAsia="宋体" w:cs="Times New Roman"/>
          <w:szCs w:val="24"/>
          <w:lang w:val="en-US" w:eastAsia="zh-CN"/>
        </w:rPr>
        <w:t>-线下竞买人端</w:t>
      </w:r>
      <w:r>
        <w:rPr>
          <w:rFonts w:hint="eastAsia" w:ascii="Times New Roman" w:hAnsi="Times New Roman" w:eastAsia="宋体" w:cs="Times New Roman"/>
          <w:szCs w:val="24"/>
        </w:rPr>
        <w:t>：</w:t>
      </w:r>
      <w:r>
        <w:rPr>
          <w:rFonts w:hint="eastAsia" w:ascii="Times New Roman" w:hAnsi="Times New Roman" w:eastAsia="宋体" w:cs="Times New Roman"/>
          <w:szCs w:val="24"/>
          <w:lang w:val="en-US" w:eastAsia="zh-CN"/>
        </w:rPr>
        <w:t>用自己的统一社会信用代码登入；</w:t>
      </w:r>
    </w:p>
    <w:p w14:paraId="483EB164">
      <w:pPr>
        <w:pStyle w:val="20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30" w:firstLineChars="300"/>
        <w:jc w:val="left"/>
        <w:rPr>
          <w:rFonts w:hint="eastAsia"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  <w:fldChar w:fldCharType="begin"/>
      </w:r>
      <w:r>
        <w:rPr>
          <w:rFonts w:hint="eastAsia"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  <w:instrText xml:space="preserve"> HYPERLINK "http://jingjia.ahggzyjy.com/SZJYEpointBid_JingJia" </w:instrText>
      </w:r>
      <w:r>
        <w:rPr>
          <w:rFonts w:hint="eastAsia"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  <w:t>http://jingjia.ahggzyjy.com/SZJYEpointBid_JingJia</w:t>
      </w:r>
      <w:r>
        <w:rPr>
          <w:rFonts w:hint="eastAsia" w:asciiTheme="minorHAnsi" w:hAnsiTheme="minorHAnsi" w:eastAsiaTheme="minorEastAsia" w:cstheme="minorBidi"/>
          <w:color w:val="auto"/>
          <w:kern w:val="2"/>
          <w:sz w:val="21"/>
          <w:szCs w:val="22"/>
          <w:lang w:val="en-US" w:eastAsia="zh-CN" w:bidi="ar-SA"/>
        </w:rPr>
        <w:fldChar w:fldCharType="end"/>
      </w:r>
    </w:p>
    <w:p w14:paraId="2BE9A1B6">
      <w:pPr>
        <w:rPr>
          <w:rFonts w:hint="eastAsia"/>
          <w:lang w:val="en-US" w:eastAsia="zh-CN"/>
        </w:rPr>
      </w:pPr>
    </w:p>
    <w:p w14:paraId="20CAF613">
      <w:pPr>
        <w:rPr>
          <w:rFonts w:hint="eastAsia"/>
          <w:lang w:val="en-US" w:eastAsia="zh-CN"/>
        </w:rPr>
      </w:pPr>
    </w:p>
    <w:p w14:paraId="6A6EA57B">
      <w:pPr>
        <w:rPr>
          <w:rFonts w:hint="eastAsia"/>
          <w:lang w:val="en-US" w:eastAsia="zh-CN"/>
        </w:rPr>
      </w:pPr>
    </w:p>
    <w:p w14:paraId="3130C577">
      <w:pPr>
        <w:rPr>
          <w:rFonts w:hint="eastAsia"/>
          <w:lang w:val="en-US" w:eastAsia="zh-CN"/>
        </w:rPr>
      </w:pPr>
    </w:p>
    <w:p w14:paraId="5DD0176B">
      <w:pPr>
        <w:rPr>
          <w:rFonts w:hint="eastAsia"/>
          <w:lang w:val="en-US" w:eastAsia="zh-CN"/>
        </w:rPr>
      </w:pPr>
    </w:p>
    <w:p w14:paraId="643683D4">
      <w:pPr>
        <w:rPr>
          <w:rFonts w:hint="eastAsia"/>
          <w:lang w:val="en-US" w:eastAsia="zh-CN"/>
        </w:rPr>
      </w:pPr>
    </w:p>
    <w:p w14:paraId="7D389B91">
      <w:pPr>
        <w:rPr>
          <w:rFonts w:hint="eastAsia"/>
          <w:lang w:val="en-US" w:eastAsia="zh-CN"/>
        </w:rPr>
      </w:pPr>
    </w:p>
    <w:p w14:paraId="3DAF9270">
      <w:pPr>
        <w:rPr>
          <w:rFonts w:hint="eastAsia"/>
          <w:lang w:val="en-US" w:eastAsia="zh-CN"/>
        </w:rPr>
      </w:pPr>
    </w:p>
    <w:p w14:paraId="6A0350A1">
      <w:pPr>
        <w:rPr>
          <w:rFonts w:hint="eastAsia"/>
          <w:lang w:val="en-US" w:eastAsia="zh-CN"/>
        </w:rPr>
      </w:pPr>
    </w:p>
    <w:p w14:paraId="0D2476B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5264785" cy="3343275"/>
            <wp:effectExtent l="0" t="0" r="18415" b="9525"/>
            <wp:wrapSquare wrapText="bothSides"/>
            <wp:docPr id="19" name="图片 19" descr="QQ_1768533597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Q_17685335973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1C5B3"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bookmarkStart w:id="7" w:name="_Toc407902917"/>
      <w:r>
        <w:rPr>
          <w:rFonts w:hint="eastAsia"/>
          <w:lang w:val="en-US" w:eastAsia="zh-CN"/>
        </w:rPr>
        <w:t>二、业务操作</w:t>
      </w:r>
      <w:bookmarkEnd w:id="7"/>
    </w:p>
    <w:p w14:paraId="33E8F383">
      <w:pPr>
        <w:pStyle w:val="4"/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bookmarkStart w:id="8" w:name="_Toc856524795"/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  <w:lang w:val="en-US" w:eastAsia="zh-CN"/>
        </w:rPr>
        <w:t>1 【CA/证通登入/自然人登入】-竞买人端</w:t>
      </w:r>
      <w:bookmarkEnd w:id="8"/>
    </w:p>
    <w:p w14:paraId="0CE62AB7">
      <w:pPr>
        <w:outlineLvl w:val="1"/>
        <w:rPr>
          <w:rFonts w:hint="default"/>
          <w:lang w:val="en-US"/>
        </w:rPr>
      </w:pPr>
      <w:bookmarkStart w:id="9" w:name="_Toc1029343724"/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  <w:lang w:val="en-US" w:eastAsia="zh-CN"/>
        </w:rPr>
        <w:t xml:space="preserve">1.1 </w:t>
      </w:r>
      <w:r>
        <w:rPr>
          <w:rFonts w:hint="eastAsia"/>
          <w:b/>
          <w:bCs/>
          <w:sz w:val="28"/>
          <w:szCs w:val="28"/>
          <w:lang w:val="en-US" w:eastAsia="zh-CN"/>
        </w:rPr>
        <w:t>竞价类</w:t>
      </w:r>
      <w:bookmarkEnd w:id="9"/>
    </w:p>
    <w:p w14:paraId="631CBA33">
      <w:pPr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 xml:space="preserve">前提条件： </w:t>
      </w:r>
      <w:r>
        <w:rPr>
          <w:rFonts w:hint="eastAsia"/>
          <w:b w:val="0"/>
          <w:bCs/>
          <w:lang w:val="en-US" w:eastAsia="zh-CN"/>
        </w:rPr>
        <w:t>招标公告已发布。</w:t>
      </w:r>
    </w:p>
    <w:p w14:paraId="2ED14E5E">
      <w:pPr>
        <w:spacing w:line="360" w:lineRule="auto"/>
        <w:rPr>
          <w:rFonts w:hint="default"/>
          <w:lang w:val="en-US"/>
        </w:rPr>
      </w:pPr>
      <w:r>
        <w:rPr>
          <w:rFonts w:hint="eastAsia"/>
          <w:b/>
        </w:rPr>
        <w:t>基本功能：</w:t>
      </w:r>
      <w:r>
        <w:t xml:space="preserve"> </w:t>
      </w:r>
      <w:r>
        <w:rPr>
          <w:rFonts w:hint="eastAsia"/>
          <w:lang w:val="en-US" w:eastAsia="zh-CN"/>
        </w:rPr>
        <w:t>项目登记、查询保证金、进入竞价系统；</w:t>
      </w:r>
    </w:p>
    <w:p w14:paraId="03673872">
      <w:pPr>
        <w:rPr>
          <w:b/>
        </w:rPr>
      </w:pPr>
      <w:r>
        <w:rPr>
          <w:rFonts w:hint="eastAsia"/>
          <w:b/>
        </w:rPr>
        <w:t>操作步骤：</w:t>
      </w:r>
    </w:p>
    <w:p w14:paraId="63C84E08">
      <w:pPr>
        <w:numPr>
          <w:ilvl w:val="0"/>
          <w:numId w:val="6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【项目登记】进入</w:t>
      </w:r>
      <w:r>
        <w:rPr>
          <w:rFonts w:hint="eastAsia"/>
        </w:rPr>
        <w:t>系统页面，点击“</w:t>
      </w:r>
      <w:r>
        <w:rPr>
          <w:rFonts w:hint="eastAsia"/>
          <w:lang w:val="en-US" w:eastAsia="zh-CN"/>
        </w:rPr>
        <w:t>招标公告</w:t>
      </w:r>
      <w:r>
        <w:rPr>
          <w:rFonts w:hint="eastAsia"/>
        </w:rPr>
        <w:t>－</w:t>
      </w:r>
      <w:r>
        <w:rPr>
          <w:rFonts w:hint="eastAsia"/>
          <w:lang w:val="en-US" w:eastAsia="zh-CN"/>
        </w:rPr>
        <w:t>项目类型（产权交易）</w:t>
      </w:r>
      <w:r>
        <w:rPr>
          <w:rFonts w:hint="eastAsia"/>
        </w:rPr>
        <w:t>”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选择“项目卡”；</w:t>
      </w:r>
    </w:p>
    <w:p w14:paraId="798551B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5264785" cy="2357755"/>
            <wp:effectExtent l="0" t="0" r="18415" b="4445"/>
            <wp:wrapSquare wrapText="bothSides"/>
            <wp:docPr id="8" name="图片 8" descr="QQ_1768542668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_17685426685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进入工作台页面，选择项目登记，点击“确认阅读”-交易服务费及其他相关情况；</w:t>
      </w:r>
    </w:p>
    <w:p w14:paraId="59B3C629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39D2837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264785" cy="1771650"/>
            <wp:effectExtent l="0" t="0" r="18415" b="6350"/>
            <wp:wrapSquare wrapText="bothSides"/>
            <wp:docPr id="9" name="图片 9" descr="QQ_1768542750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_17685427508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进入项目登记页面；填写信息后，点击“添加保存”；</w:t>
      </w:r>
    </w:p>
    <w:p w14:paraId="04DB5C8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5264785" cy="1779905"/>
            <wp:effectExtent l="0" t="0" r="18415" b="23495"/>
            <wp:wrapSquare wrapText="bothSides"/>
            <wp:docPr id="11" name="图片 11" descr="QQ_1768542836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_17685428364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弹出确认页面，点击“确认”</w:t>
      </w:r>
    </w:p>
    <w:p w14:paraId="717E72F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5264785" cy="2090420"/>
            <wp:effectExtent l="0" t="0" r="18415" b="17780"/>
            <wp:wrapSquare wrapText="bothSides"/>
            <wp:docPr id="12" name="图片 12" descr="QQ_1768542952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_17685429529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项目登记完成；</w:t>
      </w:r>
    </w:p>
    <w:p w14:paraId="56898CD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73660</wp:posOffset>
            </wp:positionV>
            <wp:extent cx="5264785" cy="2009775"/>
            <wp:effectExtent l="0" t="0" r="18415" b="22225"/>
            <wp:wrapSquare wrapText="bothSides"/>
            <wp:docPr id="13" name="图片 13" descr="QQ_1768543066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_176854306608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如有需要可以再次修改点击“修改保存”；</w:t>
      </w:r>
    </w:p>
    <w:p w14:paraId="0E65851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5264785" cy="1781810"/>
            <wp:effectExtent l="0" t="0" r="18415" b="21590"/>
            <wp:wrapSquare wrapText="bothSides"/>
            <wp:docPr id="14" name="图片 14" descr="QQ_1768543147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_176854314740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如果是【线上人工审核】需要先“确认阅读”再提交审核意向登记信息；</w:t>
      </w:r>
    </w:p>
    <w:p w14:paraId="6BE4C6F1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先点击项目登记、再确认阅读；</w:t>
      </w:r>
    </w:p>
    <w:p w14:paraId="5D3045F1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50165</wp:posOffset>
            </wp:positionV>
            <wp:extent cx="5264785" cy="1771650"/>
            <wp:effectExtent l="0" t="0" r="18415" b="6350"/>
            <wp:wrapSquare wrapText="bothSides"/>
            <wp:docPr id="17" name="图片 17" descr="QQ_1768542750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_17685427508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进入项目登记信息审核页面；填写信息，上传材料后，点击“提交审核”。</w:t>
      </w:r>
    </w:p>
    <w:p w14:paraId="36CB9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94615</wp:posOffset>
            </wp:positionV>
            <wp:extent cx="5252720" cy="2771140"/>
            <wp:effectExtent l="0" t="0" r="5080" b="22860"/>
            <wp:wrapSquare wrapText="bothSides"/>
            <wp:docPr id="20" name="图片 20" descr="7041b8d006ac734c567913f40afa3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041b8d006ac734c567913f40afa3e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弹出确认页面，点击确认。</w:t>
      </w:r>
    </w:p>
    <w:p w14:paraId="3D330526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95E2F5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94FCEF4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1ECF4AD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78A1C72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E445591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D0B5AF8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44E790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5252720" cy="2777490"/>
            <wp:effectExtent l="0" t="0" r="5080" b="16510"/>
            <wp:wrapSquare wrapText="bothSides"/>
            <wp:docPr id="21" name="图片 21" descr="78921403965087e137f2b3045f91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8921403965087e137f2b3045f9145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确认完成；</w:t>
      </w:r>
    </w:p>
    <w:p w14:paraId="42C11B3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5254625" cy="2795905"/>
            <wp:effectExtent l="0" t="0" r="3175" b="23495"/>
            <wp:wrapSquare wrapText="bothSides"/>
            <wp:docPr id="24" name="图片 24" descr="079692ddf66ecc8bb9c920ef0670a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79692ddf66ecc8bb9c920ef0670a66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报名信息在待审核状态；</w:t>
      </w:r>
    </w:p>
    <w:p w14:paraId="3670CB48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5E71CA9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15D02F8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D56514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0A09138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6784816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5676C3D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04F081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796323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EDC8D1F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389D81E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EBF1964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B7D8789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13BC8D7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5270500" cy="2814955"/>
            <wp:effectExtent l="0" t="0" r="12700" b="4445"/>
            <wp:wrapSquare wrapText="bothSides"/>
            <wp:docPr id="28" name="图片 28" descr="be4a587fb578dbc69d66b5783cb8d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be4a587fb578dbc69d66b5783cb8d0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如果这个时候查询保证金，系统提示报名信息审核中；</w:t>
      </w:r>
    </w:p>
    <w:p w14:paraId="46E33DE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5252720" cy="2802255"/>
            <wp:effectExtent l="0" t="0" r="5080" b="17145"/>
            <wp:wrapSquare wrapText="bothSides"/>
            <wp:docPr id="29" name="图片 29" descr="3681dd6ee9b84b251677497c00f921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681dd6ee9b84b251677497c00f921f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报名信息审核通过；</w:t>
      </w:r>
    </w:p>
    <w:p w14:paraId="1515F0E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FF26C5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B93D97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97BE759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A2B4F5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2986561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329713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03AAE5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9A4A97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7FE2C9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AA56FC9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28E1E11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3401F8A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90013C8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5264785" cy="2736215"/>
            <wp:effectExtent l="0" t="0" r="18415" b="6985"/>
            <wp:wrapSquare wrapText="bothSides"/>
            <wp:docPr id="31" name="图片 31" descr="37011e00967e24afbf87cd02a8d28c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7011e00967e24afbf87cd02a8d28c8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6A18D">
      <w:pPr>
        <w:numPr>
          <w:ilvl w:val="0"/>
          <w:numId w:val="6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【保证金查询】项目登记或者报名信息审核通过完成，且缴纳保证金完成，点击“保证金查询”进入保证金查询页面，点击查询按钮，查询成功；</w:t>
      </w:r>
    </w:p>
    <w:p w14:paraId="241BDDA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5269230" cy="2586990"/>
            <wp:effectExtent l="0" t="0" r="13970" b="3810"/>
            <wp:wrapSquare wrapText="bothSides"/>
            <wp:docPr id="32" name="图片 32" descr="QQ_1768544383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QQ_176854438396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16F37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393AE5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713704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7A36452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3B5E22C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74ADAC4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7B1B7E7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196A2AA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4F6A6A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29553F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E43D89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90CEED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8B8CBC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9EDFA7E">
      <w:pPr>
        <w:numPr>
          <w:ilvl w:val="0"/>
          <w:numId w:val="6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【进入竞价系统】查询抱着已经能完成后，点击“进入竞价系统”，点击进入正在竞价的项目；</w:t>
      </w:r>
    </w:p>
    <w:p w14:paraId="48EAF06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264785" cy="1775460"/>
            <wp:effectExtent l="0" t="0" r="18415" b="2540"/>
            <wp:wrapSquare wrapText="bothSides"/>
            <wp:docPr id="33" name="图片 33" descr="QQ_176854476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QQ_17685447631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阅读电子竞价风险告知及接受确认书；</w:t>
      </w:r>
    </w:p>
    <w:p w14:paraId="2DDC0C4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77470</wp:posOffset>
            </wp:positionV>
            <wp:extent cx="5264785" cy="3320415"/>
            <wp:effectExtent l="0" t="0" r="18415" b="6985"/>
            <wp:wrapSquare wrapText="bothSides"/>
            <wp:docPr id="34" name="图片 34" descr="QQ_176853457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Q_176853457039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进入竞价页面提交报价和快速报价；</w:t>
      </w:r>
    </w:p>
    <w:p w14:paraId="012820D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2748328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013366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312C331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395F0F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96FABC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45A4BD1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7FD0BD9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2DE7251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249A5F9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62F896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0148D9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7844C2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175F48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5264785" cy="3345180"/>
            <wp:effectExtent l="0" t="0" r="18415" b="7620"/>
            <wp:wrapSquare wrapText="bothSides"/>
            <wp:docPr id="36" name="图片 36" descr="QQ_176854493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QQ_17685449312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7C669B">
      <w:pPr>
        <w:pStyle w:val="4"/>
        <w:numPr>
          <w:ilvl w:val="0"/>
          <w:numId w:val="0"/>
        </w:numPr>
        <w:rPr>
          <w:rFonts w:hint="default"/>
          <w:sz w:val="28"/>
          <w:szCs w:val="28"/>
          <w:lang w:val="en-US"/>
        </w:rPr>
      </w:pPr>
      <w:bookmarkStart w:id="10" w:name="_Toc51709036"/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  <w:lang w:val="en-US" w:eastAsia="zh-CN"/>
        </w:rPr>
        <w:t>2【线下竞买人登入】竞买人端</w:t>
      </w:r>
      <w:bookmarkEnd w:id="10"/>
      <w:r>
        <w:rPr>
          <w:rFonts w:hint="eastAsia"/>
          <w:sz w:val="28"/>
          <w:szCs w:val="28"/>
          <w:lang w:val="en-US" w:eastAsia="zh-CN"/>
        </w:rPr>
        <w:t>直接竞价</w:t>
      </w:r>
    </w:p>
    <w:p w14:paraId="48D3F228">
      <w:pPr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 xml:space="preserve">前提条件： </w:t>
      </w:r>
      <w:r>
        <w:rPr>
          <w:rFonts w:hint="eastAsia"/>
          <w:b w:val="0"/>
          <w:bCs/>
          <w:lang w:val="en-US" w:eastAsia="zh-CN"/>
        </w:rPr>
        <w:t>业务负责人已通知竞价人参与竞价（否则进入后无参与的项目）。</w:t>
      </w:r>
    </w:p>
    <w:p w14:paraId="2EB5F25A"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b/>
        </w:rPr>
        <w:t>基本功能：</w:t>
      </w:r>
      <w:r>
        <w:t xml:space="preserve"> </w:t>
      </w:r>
      <w:r>
        <w:rPr>
          <w:rFonts w:hint="eastAsia"/>
          <w:lang w:val="en-US" w:eastAsia="zh-CN"/>
        </w:rPr>
        <w:t>业主线下竞买人直接登人后参与竞价；</w:t>
      </w:r>
    </w:p>
    <w:p w14:paraId="26F2CFA0">
      <w:pPr>
        <w:spacing w:line="360" w:lineRule="auto"/>
        <w:rPr>
          <w:b/>
        </w:rPr>
      </w:pPr>
      <w:r>
        <w:rPr>
          <w:rFonts w:hint="eastAsia"/>
          <w:b/>
        </w:rPr>
        <w:t>操作步骤：</w:t>
      </w:r>
    </w:p>
    <w:p w14:paraId="3D7DA685">
      <w:pPr>
        <w:numPr>
          <w:ilvl w:val="0"/>
          <w:numId w:val="7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登入后，进入竞价页面；</w:t>
      </w:r>
    </w:p>
    <w:p w14:paraId="360ED50A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A98381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61619F2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5264785" cy="3345180"/>
            <wp:effectExtent l="0" t="0" r="18415" b="7620"/>
            <wp:wrapSquare wrapText="bothSides"/>
            <wp:docPr id="5" name="图片 5" descr="QQ_1768534535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_176853453576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点击“竞价标的”类别的可以参与项目卡片进入电子竞价风险告知及接受确认书；点击同意；</w:t>
      </w:r>
    </w:p>
    <w:p w14:paraId="5DA8066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5264785" cy="3320415"/>
            <wp:effectExtent l="0" t="0" r="18415" b="6985"/>
            <wp:wrapSquare wrapText="bothSides"/>
            <wp:docPr id="6" name="图片 6" descr="QQ_176853457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_176853457039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进入竞价页面；选择阶梯后提交报价；（也可点击快速报价----一倍阶梯加价幅度报价）</w:t>
      </w:r>
    </w:p>
    <w:p w14:paraId="53DEACED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100965</wp:posOffset>
            </wp:positionV>
            <wp:extent cx="5264785" cy="3336925"/>
            <wp:effectExtent l="0" t="0" r="18415" b="15875"/>
            <wp:wrapSquare wrapText="bothSides"/>
            <wp:docPr id="7" name="图片 7" descr="QQ_1768534657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_176853465759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B6EEBC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7F497F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08116A3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7807307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0F66F56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376F556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10DD02A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D652E9F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E57C25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431440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5A3CE1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270BBA0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F083E7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9041B5C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2909159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920C147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93757D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550F7B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F2E590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6877B4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DFFE0A2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B18E382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2FFEF40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C11EBCC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598F70B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760A15ED">
      <w:pPr>
        <w:pStyle w:val="48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5A87E3"/>
    <w:multiLevelType w:val="singleLevel"/>
    <w:tmpl w:val="D75A87E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FF9AD9A"/>
    <w:multiLevelType w:val="singleLevel"/>
    <w:tmpl w:val="FFF9AD9A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7BF2DBB"/>
    <w:multiLevelType w:val="multilevel"/>
    <w:tmpl w:val="47BF2DBB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C4C21CA"/>
    <w:multiLevelType w:val="multilevel"/>
    <w:tmpl w:val="5C4C21CA"/>
    <w:lvl w:ilvl="0" w:tentative="0">
      <w:start w:val="1"/>
      <w:numFmt w:val="chineseCountingThousand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isLgl/>
      <w:lvlText w:val="%1.%2、"/>
      <w:lvlJc w:val="left"/>
      <w:pPr>
        <w:ind w:left="0" w:firstLine="0"/>
      </w:pPr>
      <w:rPr>
        <w:rFonts w:hint="eastAsia"/>
        <w:color w:val="auto"/>
        <w:sz w:val="30"/>
        <w:szCs w:val="30"/>
      </w:rPr>
    </w:lvl>
    <w:lvl w:ilvl="2" w:tentative="0">
      <w:start w:val="1"/>
      <w:numFmt w:val="decimal"/>
      <w:isLgl/>
      <w:suff w:val="space"/>
      <w:lvlText w:val="%1.%2.%3、"/>
      <w:lvlJc w:val="left"/>
      <w:pPr>
        <w:ind w:left="0" w:firstLine="0"/>
      </w:pPr>
      <w:rPr>
        <w:rFonts w:hint="eastAsia" w:ascii="Times New Roman" w:cs="Times New Roman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6"/>
      <w:isLgl/>
      <w:lvlText w:val="%1.%2.%3.%4、"/>
      <w:lvlJc w:val="left"/>
      <w:pPr>
        <w:ind w:left="833" w:hanging="864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4">
    <w:nsid w:val="64072EA6"/>
    <w:multiLevelType w:val="multilevel"/>
    <w:tmpl w:val="64072EA6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42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A2F4AB3"/>
    <w:multiLevelType w:val="multilevel"/>
    <w:tmpl w:val="6A2F4AB3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4"/>
      <w:suff w:val="space"/>
      <w:lvlText w:val="%1.%2"/>
      <w:lvlJc w:val="left"/>
      <w:pPr>
        <w:ind w:left="142" w:firstLine="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default"/>
        <w:sz w:val="24"/>
        <w:szCs w:val="24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">
    <w:nsid w:val="705668A4"/>
    <w:multiLevelType w:val="multilevel"/>
    <w:tmpl w:val="705668A4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pStyle w:val="5"/>
      <w:suff w:val="space"/>
      <w:lvlText w:val="%1.%2.%3"/>
      <w:lvlJc w:val="left"/>
      <w:pPr>
        <w:ind w:left="1560" w:hanging="1418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2NzAzYzJiZDcyMWYyNjFjYjRlMTdjNDllMDgwOTkifQ=="/>
  </w:docVars>
  <w:rsids>
    <w:rsidRoot w:val="00633DA9"/>
    <w:rsid w:val="00017395"/>
    <w:rsid w:val="00020619"/>
    <w:rsid w:val="00022425"/>
    <w:rsid w:val="00052D61"/>
    <w:rsid w:val="0006347D"/>
    <w:rsid w:val="000D4674"/>
    <w:rsid w:val="0010547C"/>
    <w:rsid w:val="00117524"/>
    <w:rsid w:val="00143362"/>
    <w:rsid w:val="00254C2B"/>
    <w:rsid w:val="002A27E2"/>
    <w:rsid w:val="002A2D22"/>
    <w:rsid w:val="00304ABD"/>
    <w:rsid w:val="00391E57"/>
    <w:rsid w:val="003B0DBF"/>
    <w:rsid w:val="00400A60"/>
    <w:rsid w:val="00437F10"/>
    <w:rsid w:val="00491608"/>
    <w:rsid w:val="005046BA"/>
    <w:rsid w:val="00511F4F"/>
    <w:rsid w:val="005A478F"/>
    <w:rsid w:val="0061683D"/>
    <w:rsid w:val="0062143F"/>
    <w:rsid w:val="00633DA9"/>
    <w:rsid w:val="0067330C"/>
    <w:rsid w:val="0067524E"/>
    <w:rsid w:val="006802E8"/>
    <w:rsid w:val="007520D9"/>
    <w:rsid w:val="007843F1"/>
    <w:rsid w:val="008867C3"/>
    <w:rsid w:val="008D7BD5"/>
    <w:rsid w:val="008F43E3"/>
    <w:rsid w:val="009265CE"/>
    <w:rsid w:val="00963B87"/>
    <w:rsid w:val="009B35F4"/>
    <w:rsid w:val="009F7E5F"/>
    <w:rsid w:val="00A87CD6"/>
    <w:rsid w:val="00A96C36"/>
    <w:rsid w:val="00AB4AC9"/>
    <w:rsid w:val="00AB6D96"/>
    <w:rsid w:val="00AB6FA8"/>
    <w:rsid w:val="00AD0227"/>
    <w:rsid w:val="00B463C7"/>
    <w:rsid w:val="00B82764"/>
    <w:rsid w:val="00BD21FC"/>
    <w:rsid w:val="00BD313F"/>
    <w:rsid w:val="00C05337"/>
    <w:rsid w:val="00D45A45"/>
    <w:rsid w:val="00DC3CBD"/>
    <w:rsid w:val="00DD769E"/>
    <w:rsid w:val="00E60219"/>
    <w:rsid w:val="00E84031"/>
    <w:rsid w:val="00E93009"/>
    <w:rsid w:val="00ED36D1"/>
    <w:rsid w:val="00F03586"/>
    <w:rsid w:val="00F505CD"/>
    <w:rsid w:val="00F659FC"/>
    <w:rsid w:val="00F734BD"/>
    <w:rsid w:val="00F87CCC"/>
    <w:rsid w:val="00FA43D7"/>
    <w:rsid w:val="00FC0E3C"/>
    <w:rsid w:val="0193540F"/>
    <w:rsid w:val="12DD3334"/>
    <w:rsid w:val="171539D8"/>
    <w:rsid w:val="17A25719"/>
    <w:rsid w:val="2CF73BE4"/>
    <w:rsid w:val="33E261BA"/>
    <w:rsid w:val="36F53841"/>
    <w:rsid w:val="3FF5FF51"/>
    <w:rsid w:val="458E5A1D"/>
    <w:rsid w:val="476D154A"/>
    <w:rsid w:val="524B7485"/>
    <w:rsid w:val="5D3F048D"/>
    <w:rsid w:val="5FDF0709"/>
    <w:rsid w:val="63BFB879"/>
    <w:rsid w:val="63F2E70A"/>
    <w:rsid w:val="68D15119"/>
    <w:rsid w:val="6B6D2D00"/>
    <w:rsid w:val="6EF7E065"/>
    <w:rsid w:val="7058048A"/>
    <w:rsid w:val="731D3937"/>
    <w:rsid w:val="75FB3DCD"/>
    <w:rsid w:val="77B6B54E"/>
    <w:rsid w:val="78B58133"/>
    <w:rsid w:val="7AE77690"/>
    <w:rsid w:val="7FDFBBFB"/>
    <w:rsid w:val="9BFDC9DC"/>
    <w:rsid w:val="B7FDFDF0"/>
    <w:rsid w:val="BDF3B8DD"/>
    <w:rsid w:val="BF7E2A1C"/>
    <w:rsid w:val="BFFEC2D3"/>
    <w:rsid w:val="CCD33E23"/>
    <w:rsid w:val="D8DF6636"/>
    <w:rsid w:val="DAFA4E4D"/>
    <w:rsid w:val="ECD78565"/>
    <w:rsid w:val="F619A9CC"/>
    <w:rsid w:val="F7FF4636"/>
    <w:rsid w:val="F9EFDA66"/>
    <w:rsid w:val="F9FF8D03"/>
    <w:rsid w:val="FBE535C7"/>
    <w:rsid w:val="FD7B27F7"/>
    <w:rsid w:val="FEF92354"/>
    <w:rsid w:val="FFBBFEB6"/>
    <w:rsid w:val="FFD54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name="Normal (Web)"/>
    <w:lsdException w:qFormat="1" w:uiPriority="99" w:semiHidden="0" w:name="HTML Acronym"/>
    <w:lsdException w:uiPriority="99" w:name="HTML Address"/>
    <w:lsdException w:qFormat="1" w:uiPriority="99" w:semiHidden="0" w:name="HTML Cite"/>
    <w:lsdException w:qFormat="1" w:uiPriority="99" w:semiHidden="0" w:name="HTML Code"/>
    <w:lsdException w:qFormat="1" w:uiPriority="99" w:semiHidden="0" w:name="HTML Definition"/>
    <w:lsdException w:qFormat="1" w:uiPriority="99" w:semiHidden="0" w:name="HTML Keyboard"/>
    <w:lsdException w:uiPriority="99" w:name="HTML Preformatted"/>
    <w:lsdException w:qFormat="1" w:uiPriority="99" w:semiHidden="0" w:name="HTML Sample"/>
    <w:lsdException w:qFormat="1" w:uiPriority="99" w:semiHidden="0" w:name="HTML Typewriter"/>
    <w:lsdException w:qFormat="1" w:uiPriority="99" w:semiHidden="0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3"/>
    <w:next w:val="1"/>
    <w:link w:val="39"/>
    <w:qFormat/>
    <w:uiPriority w:val="0"/>
    <w:pPr>
      <w:keepNext/>
      <w:keepLines/>
      <w:spacing w:before="120" w:after="120" w:line="360" w:lineRule="auto"/>
      <w:ind w:firstLine="0" w:firstLineChars="0"/>
      <w:outlineLvl w:val="0"/>
    </w:pPr>
    <w:rPr>
      <w:rFonts w:ascii="Times New Roman" w:hAnsi="Times New Roman" w:eastAsia="宋体" w:cs="Times New Roman"/>
      <w:b/>
      <w:bCs/>
      <w:kern w:val="44"/>
      <w:sz w:val="32"/>
      <w:szCs w:val="28"/>
    </w:rPr>
  </w:style>
  <w:style w:type="paragraph" w:styleId="4">
    <w:name w:val="heading 2"/>
    <w:basedOn w:val="1"/>
    <w:next w:val="1"/>
    <w:link w:val="40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ind w:left="0"/>
      <w:outlineLvl w:val="1"/>
    </w:pPr>
    <w:rPr>
      <w:rFonts w:ascii="Times New Roman" w:hAnsi="Times New Roman" w:eastAsia="宋体" w:cs="Times New Roman"/>
      <w:b/>
      <w:bCs/>
      <w:sz w:val="30"/>
      <w:szCs w:val="32"/>
    </w:rPr>
  </w:style>
  <w:style w:type="paragraph" w:styleId="5">
    <w:name w:val="heading 3"/>
    <w:basedOn w:val="1"/>
    <w:next w:val="1"/>
    <w:link w:val="41"/>
    <w:qFormat/>
    <w:uiPriority w:val="0"/>
    <w:pPr>
      <w:keepNext/>
      <w:keepLines/>
      <w:numPr>
        <w:ilvl w:val="2"/>
        <w:numId w:val="2"/>
      </w:numPr>
      <w:spacing w:before="120" w:after="120" w:line="360" w:lineRule="auto"/>
      <w:ind w:left="1418"/>
      <w:outlineLvl w:val="2"/>
    </w:pPr>
    <w:rPr>
      <w:rFonts w:ascii="Times New Roman" w:hAnsi="Times New Roman" w:eastAsia="宋体" w:cs="Times New Roman"/>
      <w:b/>
      <w:bCs/>
      <w:sz w:val="28"/>
      <w:szCs w:val="18"/>
    </w:rPr>
  </w:style>
  <w:style w:type="paragraph" w:styleId="6">
    <w:name w:val="heading 4"/>
    <w:basedOn w:val="1"/>
    <w:next w:val="1"/>
    <w:link w:val="42"/>
    <w:qFormat/>
    <w:uiPriority w:val="0"/>
    <w:pPr>
      <w:keepNext/>
      <w:keepLines/>
      <w:numPr>
        <w:ilvl w:val="3"/>
        <w:numId w:val="3"/>
      </w:numPr>
      <w:tabs>
        <w:tab w:val="left" w:pos="504"/>
      </w:tabs>
      <w:spacing w:before="120" w:after="120" w:line="360" w:lineRule="auto"/>
      <w:outlineLvl w:val="3"/>
    </w:pPr>
    <w:rPr>
      <w:rFonts w:ascii="Times New Roman" w:hAnsi="Arial" w:eastAsia="宋体" w:cs="Times New Roman"/>
      <w:b/>
      <w:bCs/>
      <w:sz w:val="24"/>
      <w:szCs w:val="28"/>
    </w:rPr>
  </w:style>
  <w:style w:type="paragraph" w:styleId="7">
    <w:name w:val="heading 5"/>
    <w:basedOn w:val="1"/>
    <w:next w:val="1"/>
    <w:link w:val="43"/>
    <w:qFormat/>
    <w:uiPriority w:val="0"/>
    <w:pPr>
      <w:keepNext/>
      <w:keepLines/>
      <w:numPr>
        <w:ilvl w:val="4"/>
        <w:numId w:val="3"/>
      </w:numPr>
      <w:spacing w:before="280" w:after="290" w:line="372" w:lineRule="auto"/>
      <w:jc w:val="left"/>
      <w:outlineLvl w:val="4"/>
    </w:pPr>
    <w:rPr>
      <w:rFonts w:ascii="Times New Roman" w:hAnsi="Times New Roman" w:eastAsia="宋体" w:cs="Times New Roman"/>
      <w:b/>
      <w:bCs/>
      <w:sz w:val="28"/>
      <w:szCs w:val="28"/>
    </w:rPr>
  </w:style>
  <w:style w:type="paragraph" w:styleId="8">
    <w:name w:val="heading 6"/>
    <w:basedOn w:val="7"/>
    <w:next w:val="1"/>
    <w:link w:val="44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45"/>
    <w:qFormat/>
    <w:uiPriority w:val="0"/>
    <w:pPr>
      <w:numPr>
        <w:ilvl w:val="6"/>
      </w:numPr>
      <w:tabs>
        <w:tab w:val="left" w:pos="1800"/>
        <w:tab w:val="clear" w:pos="1440"/>
      </w:tabs>
      <w:outlineLvl w:val="6"/>
    </w:pPr>
  </w:style>
  <w:style w:type="paragraph" w:styleId="10">
    <w:name w:val="heading 8"/>
    <w:basedOn w:val="9"/>
    <w:next w:val="1"/>
    <w:link w:val="46"/>
    <w:qFormat/>
    <w:uiPriority w:val="0"/>
    <w:pPr>
      <w:numPr>
        <w:ilvl w:val="7"/>
      </w:numPr>
      <w:outlineLvl w:val="7"/>
    </w:pPr>
  </w:style>
  <w:style w:type="paragraph" w:styleId="11">
    <w:name w:val="heading 9"/>
    <w:basedOn w:val="10"/>
    <w:next w:val="1"/>
    <w:link w:val="47"/>
    <w:qFormat/>
    <w:uiPriority w:val="0"/>
    <w:pPr>
      <w:numPr>
        <w:ilvl w:val="8"/>
      </w:numPr>
      <w:tabs>
        <w:tab w:val="left" w:pos="2160"/>
        <w:tab w:val="clear" w:pos="1800"/>
      </w:tabs>
      <w:outlineLvl w:val="8"/>
    </w:pPr>
  </w:style>
  <w:style w:type="character" w:default="1" w:styleId="23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列出段落1"/>
    <w:basedOn w:val="1"/>
    <w:qFormat/>
    <w:uiPriority w:val="34"/>
    <w:pPr>
      <w:ind w:firstLine="420" w:firstLineChars="200"/>
    </w:pPr>
  </w:style>
  <w:style w:type="paragraph" w:styleId="12">
    <w:name w:val="Document Map"/>
    <w:basedOn w:val="1"/>
    <w:link w:val="51"/>
    <w:unhideWhenUsed/>
    <w:qFormat/>
    <w:uiPriority w:val="99"/>
    <w:rPr>
      <w:rFonts w:ascii="宋体" w:eastAsia="宋体"/>
      <w:sz w:val="18"/>
      <w:szCs w:val="18"/>
    </w:rPr>
  </w:style>
  <w:style w:type="paragraph" w:styleId="13">
    <w:name w:val="annotation text"/>
    <w:basedOn w:val="1"/>
    <w:link w:val="52"/>
    <w:unhideWhenUsed/>
    <w:qFormat/>
    <w:uiPriority w:val="99"/>
    <w:pPr>
      <w:jc w:val="left"/>
    </w:pPr>
  </w:style>
  <w:style w:type="paragraph" w:styleId="1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5">
    <w:name w:val="Balloon Text"/>
    <w:basedOn w:val="1"/>
    <w:link w:val="50"/>
    <w:unhideWhenUsed/>
    <w:qFormat/>
    <w:uiPriority w:val="99"/>
    <w:rPr>
      <w:sz w:val="18"/>
      <w:szCs w:val="18"/>
    </w:rPr>
  </w:style>
  <w:style w:type="paragraph" w:styleId="16">
    <w:name w:val="foot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3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qFormat/>
    <w:uiPriority w:val="39"/>
  </w:style>
  <w:style w:type="paragraph" w:styleId="1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0">
    <w:name w:val="Normal (Web)"/>
    <w:basedOn w:val="1"/>
    <w:semiHidden/>
    <w:unhideWhenUsed/>
    <w:qFormat/>
    <w:uiPriority w:val="99"/>
    <w:rPr>
      <w:sz w:val="24"/>
    </w:rPr>
  </w:style>
  <w:style w:type="paragraph" w:styleId="21">
    <w:name w:val="annotation subject"/>
    <w:basedOn w:val="13"/>
    <w:next w:val="13"/>
    <w:link w:val="53"/>
    <w:unhideWhenUsed/>
    <w:qFormat/>
    <w:uiPriority w:val="99"/>
    <w:rPr>
      <w:b/>
      <w:bCs/>
    </w:rPr>
  </w:style>
  <w:style w:type="character" w:styleId="24">
    <w:name w:val="Strong"/>
    <w:basedOn w:val="23"/>
    <w:qFormat/>
    <w:uiPriority w:val="22"/>
    <w:rPr>
      <w:b/>
    </w:rPr>
  </w:style>
  <w:style w:type="character" w:styleId="25">
    <w:name w:val="FollowedHyperlink"/>
    <w:basedOn w:val="23"/>
    <w:unhideWhenUsed/>
    <w:qFormat/>
    <w:uiPriority w:val="99"/>
    <w:rPr>
      <w:color w:val="800080"/>
      <w:u w:val="none"/>
    </w:rPr>
  </w:style>
  <w:style w:type="character" w:styleId="26">
    <w:name w:val="Emphasis"/>
    <w:basedOn w:val="23"/>
    <w:qFormat/>
    <w:uiPriority w:val="20"/>
    <w:rPr>
      <w:b/>
    </w:rPr>
  </w:style>
  <w:style w:type="character" w:styleId="27">
    <w:name w:val="HTML Definition"/>
    <w:basedOn w:val="23"/>
    <w:unhideWhenUsed/>
    <w:qFormat/>
    <w:uiPriority w:val="99"/>
    <w:rPr>
      <w:rFonts w:ascii="微软雅黑" w:hAnsi="微软雅黑" w:eastAsia="微软雅黑" w:cs="微软雅黑"/>
      <w:color w:val="FFFFFF"/>
      <w:sz w:val="19"/>
      <w:szCs w:val="19"/>
      <w:u w:val="none"/>
      <w:shd w:val="clear" w:color="auto" w:fill="59C2E6"/>
    </w:rPr>
  </w:style>
  <w:style w:type="character" w:styleId="28">
    <w:name w:val="HTML Typewriter"/>
    <w:basedOn w:val="23"/>
    <w:unhideWhenUsed/>
    <w:qFormat/>
    <w:uiPriority w:val="99"/>
    <w:rPr>
      <w:rFonts w:ascii="monospace" w:hAnsi="monospace" w:eastAsia="monospace" w:cs="monospace"/>
      <w:sz w:val="20"/>
    </w:rPr>
  </w:style>
  <w:style w:type="character" w:styleId="29">
    <w:name w:val="HTML Acronym"/>
    <w:basedOn w:val="23"/>
    <w:unhideWhenUsed/>
    <w:qFormat/>
    <w:uiPriority w:val="99"/>
    <w:rPr>
      <w:bdr w:val="single" w:color="B6AF95" w:sz="2" w:space="0"/>
      <w:shd w:val="clear" w:color="auto" w:fill="FFFFFF"/>
    </w:rPr>
  </w:style>
  <w:style w:type="character" w:styleId="30">
    <w:name w:val="HTML Variable"/>
    <w:basedOn w:val="23"/>
    <w:unhideWhenUsed/>
    <w:qFormat/>
    <w:uiPriority w:val="99"/>
  </w:style>
  <w:style w:type="character" w:styleId="31">
    <w:name w:val="Hyperlink"/>
    <w:basedOn w:val="2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32">
    <w:name w:val="HTML Code"/>
    <w:basedOn w:val="23"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33">
    <w:name w:val="annotation reference"/>
    <w:basedOn w:val="23"/>
    <w:unhideWhenUsed/>
    <w:qFormat/>
    <w:uiPriority w:val="99"/>
    <w:rPr>
      <w:sz w:val="21"/>
      <w:szCs w:val="21"/>
    </w:rPr>
  </w:style>
  <w:style w:type="character" w:styleId="34">
    <w:name w:val="HTML Cite"/>
    <w:basedOn w:val="23"/>
    <w:unhideWhenUsed/>
    <w:qFormat/>
    <w:uiPriority w:val="99"/>
  </w:style>
  <w:style w:type="character" w:styleId="35">
    <w:name w:val="HTML Keyboard"/>
    <w:basedOn w:val="23"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36">
    <w:name w:val="HTML Sample"/>
    <w:basedOn w:val="23"/>
    <w:unhideWhenUsed/>
    <w:qFormat/>
    <w:uiPriority w:val="99"/>
    <w:rPr>
      <w:rFonts w:hint="default" w:ascii="monospace" w:hAnsi="monospace" w:eastAsia="monospace" w:cs="monospace"/>
    </w:rPr>
  </w:style>
  <w:style w:type="character" w:customStyle="1" w:styleId="37">
    <w:name w:val="页眉 Char"/>
    <w:basedOn w:val="23"/>
    <w:link w:val="17"/>
    <w:semiHidden/>
    <w:qFormat/>
    <w:uiPriority w:val="99"/>
    <w:rPr>
      <w:sz w:val="18"/>
      <w:szCs w:val="18"/>
    </w:rPr>
  </w:style>
  <w:style w:type="character" w:customStyle="1" w:styleId="38">
    <w:name w:val="页脚 Char"/>
    <w:basedOn w:val="23"/>
    <w:link w:val="16"/>
    <w:semiHidden/>
    <w:qFormat/>
    <w:uiPriority w:val="99"/>
    <w:rPr>
      <w:sz w:val="18"/>
      <w:szCs w:val="18"/>
    </w:rPr>
  </w:style>
  <w:style w:type="character" w:customStyle="1" w:styleId="39">
    <w:name w:val="标题 1 Char"/>
    <w:basedOn w:val="23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40">
    <w:name w:val="标题 2 Char"/>
    <w:basedOn w:val="23"/>
    <w:link w:val="4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41">
    <w:name w:val="标题 3 Char"/>
    <w:basedOn w:val="23"/>
    <w:link w:val="5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42">
    <w:name w:val="标题 4 Char"/>
    <w:basedOn w:val="23"/>
    <w:link w:val="6"/>
    <w:qFormat/>
    <w:uiPriority w:val="0"/>
    <w:rPr>
      <w:rFonts w:ascii="Times New Roman" w:hAnsi="Arial" w:eastAsia="宋体" w:cs="Times New Roman"/>
      <w:b/>
      <w:bCs/>
      <w:sz w:val="24"/>
      <w:szCs w:val="28"/>
    </w:rPr>
  </w:style>
  <w:style w:type="character" w:customStyle="1" w:styleId="43">
    <w:name w:val="标题 5 Char"/>
    <w:basedOn w:val="23"/>
    <w:link w:val="7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44">
    <w:name w:val="标题 6 Char"/>
    <w:basedOn w:val="23"/>
    <w:link w:val="8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45">
    <w:name w:val="标题 7 Char"/>
    <w:basedOn w:val="23"/>
    <w:link w:val="9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46">
    <w:name w:val="标题 8 Char"/>
    <w:basedOn w:val="23"/>
    <w:link w:val="10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47">
    <w:name w:val="标题 9 Char"/>
    <w:basedOn w:val="23"/>
    <w:link w:val="11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paragraph" w:customStyle="1" w:styleId="48">
    <w:name w:val="1"/>
    <w:basedOn w:val="1"/>
    <w:link w:val="49"/>
    <w:qFormat/>
    <w:uiPriority w:val="0"/>
    <w:pPr>
      <w:spacing w:line="360" w:lineRule="auto"/>
      <w:jc w:val="left"/>
    </w:pPr>
    <w:rPr>
      <w:rFonts w:ascii="Times New Roman" w:hAnsi="Times New Roman" w:eastAsia="宋体" w:cs="Times New Roman"/>
      <w:szCs w:val="24"/>
    </w:rPr>
  </w:style>
  <w:style w:type="character" w:customStyle="1" w:styleId="49">
    <w:name w:val="1 Char"/>
    <w:basedOn w:val="23"/>
    <w:link w:val="48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50">
    <w:name w:val="批注框文本 Char"/>
    <w:basedOn w:val="23"/>
    <w:link w:val="15"/>
    <w:semiHidden/>
    <w:qFormat/>
    <w:uiPriority w:val="99"/>
    <w:rPr>
      <w:sz w:val="18"/>
      <w:szCs w:val="18"/>
    </w:rPr>
  </w:style>
  <w:style w:type="character" w:customStyle="1" w:styleId="51">
    <w:name w:val="文档结构图 Char"/>
    <w:basedOn w:val="23"/>
    <w:link w:val="12"/>
    <w:semiHidden/>
    <w:qFormat/>
    <w:uiPriority w:val="99"/>
    <w:rPr>
      <w:rFonts w:ascii="宋体" w:eastAsia="宋体"/>
      <w:sz w:val="18"/>
      <w:szCs w:val="18"/>
    </w:rPr>
  </w:style>
  <w:style w:type="character" w:customStyle="1" w:styleId="52">
    <w:name w:val="批注文字 Char"/>
    <w:basedOn w:val="23"/>
    <w:link w:val="13"/>
    <w:semiHidden/>
    <w:qFormat/>
    <w:uiPriority w:val="99"/>
  </w:style>
  <w:style w:type="character" w:customStyle="1" w:styleId="53">
    <w:name w:val="批注主题 Char"/>
    <w:basedOn w:val="52"/>
    <w:link w:val="21"/>
    <w:semiHidden/>
    <w:qFormat/>
    <w:uiPriority w:val="99"/>
    <w:rPr>
      <w:b/>
      <w:bCs/>
    </w:rPr>
  </w:style>
  <w:style w:type="paragraph" w:customStyle="1" w:styleId="54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Helvetica Neue" w:hAnsi="Helvetica Neue" w:eastAsia="Helvetica Neue" w:cs="Helvetica Neue"/>
      <w:color w:val="DCA10D"/>
      <w:kern w:val="0"/>
      <w:sz w:val="26"/>
      <w:szCs w:val="26"/>
      <w:lang w:val="en-US" w:eastAsia="zh-CN" w:bidi="ar"/>
    </w:rPr>
  </w:style>
  <w:style w:type="character" w:customStyle="1" w:styleId="55">
    <w:name w:val="s1"/>
    <w:basedOn w:val="23"/>
    <w:qFormat/>
    <w:uiPriority w:val="0"/>
    <w:rPr>
      <w:color w:val="00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mycomputer</Company>
  <Pages>17</Pages>
  <Words>1022</Words>
  <Characters>1222</Characters>
  <Lines>56</Lines>
  <Paragraphs>15</Paragraphs>
  <TotalTime>0</TotalTime>
  <ScaleCrop>false</ScaleCrop>
  <LinksUpToDate>false</LinksUpToDate>
  <CharactersWithSpaces>1237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2015-04-26T21:45:00Z</dcterms:created>
  <dc:creator>NTKO</dc:creator>
  <cp:lastModifiedBy>万秉烛</cp:lastModifiedBy>
  <dcterms:modified xsi:type="dcterms:W3CDTF">2026-03-12T03:08:39Z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AE2A31EEBBB35249C5AA6969E7CD6CA4_43</vt:lpwstr>
  </property>
  <property fmtid="{D5CDD505-2E9C-101B-9397-08002B2CF9AE}" pid="4" name="KSOTemplateDocerSaveRecord">
    <vt:lpwstr>eyJoZGlkIjoiZTA2Mjk1NDkwMjVlYmQzYjEzYjJkMWQyYjg5OWQ5ZGMiLCJ1c2VySWQiOiI1NDU0MDc1NjQifQ==</vt:lpwstr>
  </property>
</Properties>
</file>