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spacing w:line="576" w:lineRule="exact"/>
        <w:jc w:val="center"/>
        <w:rPr>
          <w:rFonts w:hint="eastAsia" w:ascii="方正小标宋简体" w:eastAsia="方正小标宋简体"/>
          <w:b/>
          <w:sz w:val="44"/>
          <w:szCs w:val="44"/>
          <w:highlight w:val="none"/>
        </w:rPr>
      </w:pPr>
      <w:r>
        <w:rPr>
          <w:rFonts w:hint="eastAsia" w:ascii="方正小标宋简体" w:eastAsia="方正小标宋简体"/>
          <w:b/>
          <w:sz w:val="44"/>
          <w:szCs w:val="44"/>
          <w:highlight w:val="none"/>
        </w:rPr>
        <w:t>房产转让-</w:t>
      </w:r>
      <w:r>
        <w:rPr>
          <w:rFonts w:ascii="方正小标宋简体" w:eastAsia="方正小标宋简体"/>
          <w:b/>
          <w:sz w:val="44"/>
          <w:szCs w:val="44"/>
          <w:highlight w:val="none"/>
        </w:rPr>
        <w:t>-</w:t>
      </w:r>
      <w:r>
        <w:rPr>
          <w:rFonts w:hint="eastAsia" w:ascii="方正小标宋简体" w:eastAsia="方正小标宋简体"/>
          <w:b/>
          <w:sz w:val="44"/>
          <w:szCs w:val="44"/>
          <w:highlight w:val="none"/>
        </w:rPr>
        <w:t>委托资料</w:t>
      </w:r>
    </w:p>
    <w:p>
      <w:pPr>
        <w:widowControl/>
        <w:spacing w:line="576" w:lineRule="exact"/>
        <w:ind w:firstLine="562" w:firstLineChars="200"/>
        <w:rPr>
          <w:rFonts w:hint="eastAsia" w:ascii="仿宋_GB2312" w:eastAsia="仿宋_GB2312"/>
          <w:b/>
          <w:sz w:val="28"/>
          <w:szCs w:val="32"/>
          <w:highlight w:val="none"/>
        </w:rPr>
      </w:pPr>
    </w:p>
    <w:p>
      <w:pPr>
        <w:widowControl/>
        <w:spacing w:line="576" w:lineRule="exact"/>
        <w:ind w:firstLine="562" w:firstLineChars="200"/>
        <w:rPr>
          <w:rFonts w:hint="eastAsia" w:ascii="仿宋_GB2312" w:eastAsia="仿宋_GB2312"/>
          <w:b/>
          <w:sz w:val="28"/>
          <w:szCs w:val="32"/>
          <w:highlight w:val="none"/>
        </w:rPr>
      </w:pPr>
      <w:r>
        <w:rPr>
          <w:rFonts w:hint="eastAsia" w:ascii="仿宋_GB2312" w:eastAsia="仿宋_GB2312"/>
          <w:b/>
          <w:sz w:val="28"/>
          <w:szCs w:val="32"/>
          <w:highlight w:val="none"/>
        </w:rPr>
        <w:t>1.</w:t>
      </w:r>
      <w:r>
        <w:rPr>
          <w:highlight w:val="none"/>
        </w:rPr>
        <w:fldChar w:fldCharType="begin"/>
      </w:r>
      <w:r>
        <w:rPr>
          <w:highlight w:val="none"/>
        </w:rPr>
        <w:instrText xml:space="preserve"> HYPERLINK "http://www.ahggzyjt.com/hfjt/ReadAttachFile.aspx?AttachID=7a375284-def8-1f67-eb03-fd7e2e913b2c" \t "_blank" </w:instrText>
      </w:r>
      <w:r>
        <w:rPr>
          <w:highlight w:val="none"/>
        </w:rPr>
        <w:fldChar w:fldCharType="separate"/>
      </w:r>
      <w:r>
        <w:rPr>
          <w:rFonts w:hint="eastAsia" w:ascii="仿宋_GB2312" w:eastAsia="仿宋_GB2312"/>
          <w:b/>
          <w:sz w:val="28"/>
          <w:szCs w:val="32"/>
          <w:highlight w:val="none"/>
        </w:rPr>
        <w:t>项目委托（受理）登记表</w:t>
      </w:r>
      <w:r>
        <w:rPr>
          <w:rFonts w:hint="eastAsia" w:ascii="仿宋_GB2312" w:eastAsia="仿宋_GB2312"/>
          <w:b/>
          <w:sz w:val="28"/>
          <w:szCs w:val="32"/>
          <w:highlight w:val="none"/>
        </w:rPr>
        <w:fldChar w:fldCharType="end"/>
      </w:r>
      <w:r>
        <w:rPr>
          <w:rFonts w:hint="eastAsia" w:ascii="仿宋_GB2312" w:eastAsia="仿宋_GB2312"/>
          <w:sz w:val="28"/>
          <w:szCs w:val="32"/>
          <w:highlight w:val="none"/>
        </w:rPr>
        <w:t>（附件1</w:t>
      </w:r>
      <w:r>
        <w:rPr>
          <w:rFonts w:hint="eastAsia" w:ascii="仿宋_GB2312" w:eastAsia="仿宋_GB2312"/>
          <w:sz w:val="28"/>
          <w:szCs w:val="32"/>
          <w:highlight w:val="none"/>
          <w:lang w:eastAsia="zh-CN"/>
        </w:rPr>
        <w:t>，</w:t>
      </w:r>
      <w:r>
        <w:rPr>
          <w:rFonts w:hint="eastAsia" w:ascii="仿宋_GB2312" w:eastAsia="仿宋_GB2312"/>
          <w:sz w:val="28"/>
          <w:szCs w:val="32"/>
          <w:highlight w:val="none"/>
          <w:lang w:val="en-US" w:eastAsia="zh-CN"/>
        </w:rPr>
        <w:t>CA委托无需提供此件</w:t>
      </w:r>
      <w:r>
        <w:rPr>
          <w:rFonts w:hint="eastAsia" w:ascii="仿宋_GB2312" w:eastAsia="仿宋_GB2312"/>
          <w:sz w:val="28"/>
          <w:szCs w:val="32"/>
          <w:highlight w:val="none"/>
        </w:rPr>
        <w:t>）</w:t>
      </w:r>
    </w:p>
    <w:p>
      <w:pPr>
        <w:widowControl/>
        <w:spacing w:line="576" w:lineRule="exact"/>
        <w:ind w:firstLine="562" w:firstLineChars="200"/>
        <w:rPr>
          <w:rFonts w:hint="eastAsia" w:ascii="仿宋_GB2312" w:eastAsia="仿宋_GB2312"/>
          <w:sz w:val="28"/>
          <w:szCs w:val="32"/>
          <w:highlight w:val="none"/>
        </w:rPr>
      </w:pPr>
      <w:r>
        <w:rPr>
          <w:rFonts w:hint="eastAsia" w:ascii="仿宋_GB2312" w:eastAsia="仿宋_GB2312"/>
          <w:b/>
          <w:sz w:val="28"/>
          <w:szCs w:val="32"/>
          <w:highlight w:val="none"/>
        </w:rPr>
        <w:t>2.转让方主体资格证明</w:t>
      </w:r>
    </w:p>
    <w:p>
      <w:pPr>
        <w:pStyle w:val="17"/>
        <w:spacing w:line="576" w:lineRule="exact"/>
        <w:ind w:firstLine="560" w:firstLineChars="200"/>
        <w:rPr>
          <w:rFonts w:hint="eastAsia" w:ascii="仿宋_GB2312" w:eastAsia="仿宋_GB2312"/>
          <w:sz w:val="24"/>
          <w:szCs w:val="32"/>
          <w:highlight w:val="none"/>
        </w:rPr>
      </w:pPr>
      <w:r>
        <w:rPr>
          <w:rFonts w:hint="eastAsia" w:ascii="仿宋_GB2312" w:eastAsia="仿宋_GB2312"/>
          <w:sz w:val="28"/>
          <w:szCs w:val="32"/>
          <w:highlight w:val="none"/>
        </w:rPr>
        <w:t>原则上提供事业单位法人证书、企业法人营业执照</w:t>
      </w:r>
      <w:r>
        <w:rPr>
          <w:rFonts w:hint="eastAsia" w:ascii="仿宋_GB2312" w:eastAsia="仿宋_GB2312"/>
          <w:sz w:val="28"/>
          <w:szCs w:val="32"/>
          <w:highlight w:val="none"/>
          <w:lang w:val="en-US" w:eastAsia="zh-CN"/>
        </w:rPr>
        <w:t>等</w:t>
      </w:r>
      <w:r>
        <w:rPr>
          <w:rFonts w:hint="eastAsia" w:ascii="仿宋_GB2312" w:eastAsia="仿宋_GB2312"/>
          <w:sz w:val="28"/>
          <w:szCs w:val="32"/>
          <w:highlight w:val="none"/>
        </w:rPr>
        <w:t>。</w:t>
      </w:r>
    </w:p>
    <w:p>
      <w:pPr>
        <w:widowControl/>
        <w:spacing w:line="576" w:lineRule="exact"/>
        <w:ind w:firstLine="562" w:firstLineChars="200"/>
        <w:rPr>
          <w:rFonts w:hint="eastAsia" w:ascii="仿宋_GB2312" w:eastAsia="仿宋_GB2312"/>
          <w:sz w:val="28"/>
          <w:szCs w:val="32"/>
          <w:highlight w:val="none"/>
        </w:rPr>
      </w:pPr>
      <w:r>
        <w:rPr>
          <w:rFonts w:hint="eastAsia" w:ascii="仿宋_GB2312" w:eastAsia="仿宋_GB2312"/>
          <w:b/>
          <w:sz w:val="28"/>
          <w:szCs w:val="32"/>
          <w:highlight w:val="none"/>
        </w:rPr>
        <w:t>3.法人授权委托书、法定代表人身份信息、委托代理人身份信息</w:t>
      </w:r>
    </w:p>
    <w:p>
      <w:pPr>
        <w:spacing w:line="576" w:lineRule="exact"/>
        <w:ind w:firstLine="560" w:firstLineChars="200"/>
        <w:rPr>
          <w:rFonts w:hint="eastAsia" w:ascii="仿宋_GB2312" w:eastAsia="仿宋_GB2312"/>
          <w:sz w:val="28"/>
          <w:szCs w:val="32"/>
          <w:highlight w:val="none"/>
        </w:rPr>
      </w:pPr>
      <w:r>
        <w:rPr>
          <w:rFonts w:hint="eastAsia" w:ascii="仿宋_GB2312" w:eastAsia="仿宋_GB2312"/>
          <w:sz w:val="28"/>
          <w:szCs w:val="32"/>
          <w:highlight w:val="none"/>
        </w:rPr>
        <w:t>转让方须提供法人授权委托书（附件2）、法定代表人及委托代理人身份证复印件；如法定代表人亲自经办的，仅提供法定代表人身份证复印件即可。</w:t>
      </w:r>
    </w:p>
    <w:p>
      <w:pPr>
        <w:widowControl/>
        <w:spacing w:line="576" w:lineRule="exact"/>
        <w:ind w:firstLine="562" w:firstLineChars="200"/>
        <w:rPr>
          <w:rFonts w:hint="eastAsia" w:ascii="仿宋_GB2312" w:eastAsia="仿宋_GB2312"/>
          <w:b/>
          <w:sz w:val="28"/>
          <w:szCs w:val="32"/>
          <w:highlight w:val="none"/>
        </w:rPr>
      </w:pPr>
      <w:r>
        <w:rPr>
          <w:rFonts w:ascii="仿宋_GB2312" w:eastAsia="仿宋_GB2312"/>
          <w:b/>
          <w:sz w:val="28"/>
          <w:szCs w:val="32"/>
          <w:highlight w:val="none"/>
        </w:rPr>
        <w:t>4</w:t>
      </w:r>
      <w:r>
        <w:rPr>
          <w:rFonts w:hint="eastAsia" w:ascii="仿宋_GB2312" w:eastAsia="仿宋_GB2312"/>
          <w:b/>
          <w:sz w:val="28"/>
          <w:szCs w:val="32"/>
          <w:highlight w:val="none"/>
        </w:rPr>
        <w:t>.转让方内部决策</w:t>
      </w:r>
    </w:p>
    <w:p>
      <w:pPr>
        <w:widowControl/>
        <w:spacing w:line="576" w:lineRule="exact"/>
        <w:ind w:firstLine="560" w:firstLineChars="200"/>
        <w:rPr>
          <w:rFonts w:hint="eastAsia" w:ascii="仿宋_GB2312" w:eastAsia="仿宋_GB2312"/>
          <w:b/>
          <w:sz w:val="28"/>
          <w:szCs w:val="32"/>
          <w:highlight w:val="none"/>
        </w:rPr>
      </w:pPr>
      <w:r>
        <w:rPr>
          <w:rFonts w:hint="eastAsia" w:ascii="仿宋_GB2312" w:hAnsi="Arial" w:eastAsia="仿宋_GB2312" w:cs="Arial"/>
          <w:color w:val="333333"/>
          <w:kern w:val="0"/>
          <w:sz w:val="28"/>
          <w:szCs w:val="28"/>
          <w:highlight w:val="none"/>
        </w:rPr>
        <w:t>转让方依照企业内部管理制度履行相应决策程序后作出同意转让房产的内部决议。</w:t>
      </w:r>
      <w:r>
        <w:rPr>
          <w:rFonts w:hint="eastAsia" w:ascii="仿宋_GB2312" w:hAnsi="Calibri" w:eastAsia="仿宋_GB2312" w:cs="Times New Roman"/>
          <w:sz w:val="28"/>
          <w:szCs w:val="32"/>
          <w:highlight w:val="none"/>
        </w:rPr>
        <w:t>（注意：决策内容包括拟转让资产状况、转让价格、转让条件、支付方式、付款期限及转让交接手续等。）</w:t>
      </w:r>
    </w:p>
    <w:p>
      <w:pPr>
        <w:widowControl/>
        <w:spacing w:line="576" w:lineRule="exact"/>
        <w:ind w:firstLine="562" w:firstLineChars="200"/>
        <w:rPr>
          <w:rFonts w:ascii="仿宋_GB2312" w:hAnsi="Arial" w:eastAsia="仿宋_GB2312" w:cs="Arial"/>
          <w:color w:val="333333"/>
          <w:kern w:val="0"/>
          <w:sz w:val="28"/>
          <w:szCs w:val="32"/>
          <w:highlight w:val="none"/>
        </w:rPr>
      </w:pPr>
      <w:r>
        <w:rPr>
          <w:rFonts w:ascii="仿宋_GB2312" w:eastAsia="仿宋_GB2312"/>
          <w:b/>
          <w:sz w:val="28"/>
          <w:szCs w:val="32"/>
          <w:highlight w:val="none"/>
        </w:rPr>
        <w:t>5</w:t>
      </w:r>
      <w:r>
        <w:rPr>
          <w:rFonts w:hint="eastAsia" w:ascii="仿宋_GB2312" w:eastAsia="仿宋_GB2312"/>
          <w:b/>
          <w:sz w:val="28"/>
          <w:szCs w:val="32"/>
          <w:highlight w:val="none"/>
        </w:rPr>
        <w:t>.批复及备案文件</w:t>
      </w:r>
    </w:p>
    <w:p>
      <w:pPr>
        <w:widowControl/>
        <w:spacing w:line="576" w:lineRule="exact"/>
        <w:ind w:firstLine="560" w:firstLineChars="200"/>
        <w:rPr>
          <w:rFonts w:hint="eastAsia" w:ascii="仿宋_GB2312" w:hAnsi="Calibri" w:eastAsia="仿宋_GB2312" w:cs="Times New Roman"/>
          <w:sz w:val="28"/>
          <w:szCs w:val="32"/>
          <w:highlight w:val="none"/>
        </w:rPr>
      </w:pPr>
      <w:r>
        <w:rPr>
          <w:rFonts w:hint="eastAsia" w:ascii="仿宋_GB2312" w:hAnsi="Calibri" w:eastAsia="仿宋_GB2312" w:cs="Times New Roman"/>
          <w:sz w:val="28"/>
          <w:szCs w:val="32"/>
          <w:highlight w:val="none"/>
        </w:rPr>
        <w:t>⑴主管部门或出资人批准转让的文件，如主管部门的批复、投资主体的批文、股东会或董事会决议等；</w:t>
      </w:r>
    </w:p>
    <w:p>
      <w:pPr>
        <w:widowControl/>
        <w:spacing w:line="576" w:lineRule="exact"/>
        <w:ind w:firstLine="560" w:firstLineChars="200"/>
        <w:rPr>
          <w:rFonts w:hint="eastAsia" w:ascii="仿宋_GB2312" w:hAnsi="Calibri" w:eastAsia="仿宋_GB2312" w:cs="Times New Roman"/>
          <w:sz w:val="28"/>
          <w:szCs w:val="32"/>
          <w:highlight w:val="none"/>
        </w:rPr>
      </w:pPr>
      <w:r>
        <w:rPr>
          <w:rFonts w:hint="eastAsia" w:ascii="仿宋_GB2312" w:hAnsi="Calibri" w:eastAsia="仿宋_GB2312" w:cs="Times New Roman"/>
          <w:sz w:val="28"/>
          <w:szCs w:val="32"/>
          <w:highlight w:val="none"/>
        </w:rPr>
        <w:t>⑵行政事业单位经财政部门备案或国有企业经国资部门备案的《国有资产评估项目备案表》。</w:t>
      </w:r>
    </w:p>
    <w:p>
      <w:pPr>
        <w:widowControl/>
        <w:spacing w:line="576" w:lineRule="exact"/>
        <w:ind w:firstLine="562" w:firstLineChars="200"/>
        <w:rPr>
          <w:rFonts w:ascii="仿宋_GB2312" w:hAnsi="Arial" w:eastAsia="仿宋_GB2312" w:cs="Arial"/>
          <w:color w:val="333333"/>
          <w:kern w:val="0"/>
          <w:sz w:val="28"/>
          <w:szCs w:val="28"/>
          <w:highlight w:val="none"/>
        </w:rPr>
      </w:pPr>
      <w:r>
        <w:rPr>
          <w:rFonts w:ascii="仿宋_GB2312" w:eastAsia="仿宋_GB2312"/>
          <w:b/>
          <w:sz w:val="28"/>
          <w:szCs w:val="32"/>
          <w:highlight w:val="none"/>
        </w:rPr>
        <w:t>6</w:t>
      </w:r>
      <w:r>
        <w:rPr>
          <w:rFonts w:hint="eastAsia" w:ascii="仿宋_GB2312" w:eastAsia="仿宋_GB2312"/>
          <w:b/>
          <w:sz w:val="28"/>
          <w:szCs w:val="32"/>
          <w:highlight w:val="none"/>
        </w:rPr>
        <w:t>.权属证明</w:t>
      </w:r>
      <w:r>
        <w:rPr>
          <w:rFonts w:hint="eastAsia" w:ascii="仿宋_GB2312" w:hAnsi="Arial" w:eastAsia="仿宋_GB2312" w:cs="Arial"/>
          <w:color w:val="333333"/>
          <w:kern w:val="0"/>
          <w:sz w:val="28"/>
          <w:szCs w:val="28"/>
          <w:highlight w:val="none"/>
        </w:rPr>
        <w:t>（房屋所有权证、土地使用权证等）</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2" w:firstLineChars="200"/>
        <w:textAlignment w:val="auto"/>
        <w:rPr>
          <w:rFonts w:hint="eastAsia" w:ascii="仿宋_GB2312" w:hAnsi="Arial" w:eastAsia="仿宋_GB2312" w:cs="Arial"/>
          <w:color w:val="333333"/>
          <w:kern w:val="0"/>
          <w:sz w:val="28"/>
          <w:szCs w:val="32"/>
          <w:highlight w:val="none"/>
        </w:rPr>
      </w:pPr>
      <w:r>
        <w:rPr>
          <w:rFonts w:hint="eastAsia" w:ascii="仿宋_GB2312" w:hAnsi="Arial" w:eastAsia="仿宋_GB2312" w:cs="Arial"/>
          <w:b/>
          <w:color w:val="333333"/>
          <w:kern w:val="0"/>
          <w:sz w:val="28"/>
          <w:szCs w:val="32"/>
          <w:highlight w:val="none"/>
          <w:lang w:val="en-US" w:eastAsia="zh-CN"/>
        </w:rPr>
        <w:t>7.</w:t>
      </w:r>
      <w:r>
        <w:rPr>
          <w:rFonts w:ascii="仿宋_GB2312" w:hAnsi="Arial" w:eastAsia="仿宋_GB2312" w:cs="Arial"/>
          <w:b/>
          <w:color w:val="333333"/>
          <w:kern w:val="0"/>
          <w:sz w:val="28"/>
          <w:szCs w:val="32"/>
          <w:highlight w:val="none"/>
        </w:rPr>
        <w:t>转让方承诺函</w:t>
      </w:r>
      <w:r>
        <w:rPr>
          <w:rFonts w:hint="eastAsia" w:ascii="仿宋_GB2312" w:hAnsi="Arial" w:eastAsia="仿宋_GB2312" w:cs="Arial"/>
          <w:b/>
          <w:color w:val="333333"/>
          <w:kern w:val="0"/>
          <w:sz w:val="28"/>
          <w:szCs w:val="32"/>
          <w:highlight w:val="none"/>
        </w:rPr>
        <w:t>（房产转让）</w:t>
      </w:r>
      <w:r>
        <w:rPr>
          <w:rFonts w:hint="eastAsia" w:ascii="仿宋_GB2312" w:hAnsi="Arial" w:eastAsia="仿宋_GB2312" w:cs="Arial"/>
          <w:color w:val="333333"/>
          <w:kern w:val="0"/>
          <w:sz w:val="28"/>
          <w:szCs w:val="32"/>
          <w:highlight w:val="none"/>
        </w:rPr>
        <w:t>（附件</w:t>
      </w:r>
      <w:r>
        <w:rPr>
          <w:rFonts w:hint="eastAsia" w:ascii="仿宋_GB2312" w:hAnsi="Arial" w:eastAsia="仿宋_GB2312" w:cs="Arial"/>
          <w:color w:val="333333"/>
          <w:kern w:val="0"/>
          <w:sz w:val="28"/>
          <w:szCs w:val="32"/>
          <w:highlight w:val="none"/>
          <w:lang w:val="en-US" w:eastAsia="zh-CN"/>
        </w:rPr>
        <w:t>3</w:t>
      </w:r>
      <w:r>
        <w:rPr>
          <w:rFonts w:hint="eastAsia" w:ascii="仿宋_GB2312" w:hAnsi="Arial" w:eastAsia="仿宋_GB2312" w:cs="Arial"/>
          <w:color w:val="333333"/>
          <w:kern w:val="0"/>
          <w:sz w:val="28"/>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2" w:firstLineChars="200"/>
        <w:textAlignment w:val="auto"/>
        <w:rPr>
          <w:rFonts w:ascii="仿宋_GB2312" w:hAnsi="Arial" w:eastAsia="仿宋_GB2312" w:cs="Arial"/>
          <w:color w:val="333333"/>
          <w:kern w:val="0"/>
          <w:sz w:val="28"/>
          <w:szCs w:val="32"/>
          <w:highlight w:val="none"/>
        </w:rPr>
      </w:pPr>
      <w:r>
        <w:rPr>
          <w:rFonts w:ascii="仿宋_GB2312" w:hAnsi="Arial" w:eastAsia="仿宋_GB2312" w:cs="Arial"/>
          <w:b/>
          <w:color w:val="333333"/>
          <w:kern w:val="0"/>
          <w:sz w:val="28"/>
          <w:szCs w:val="32"/>
          <w:highlight w:val="none"/>
        </w:rPr>
        <w:t>8</w:t>
      </w:r>
      <w:r>
        <w:rPr>
          <w:rFonts w:hint="eastAsia" w:ascii="仿宋_GB2312" w:hAnsi="Arial" w:eastAsia="仿宋_GB2312" w:cs="Arial"/>
          <w:b/>
          <w:color w:val="333333"/>
          <w:kern w:val="0"/>
          <w:sz w:val="28"/>
          <w:szCs w:val="32"/>
          <w:highlight w:val="none"/>
        </w:rPr>
        <w:t>.租赁合同、承租人身份信息</w:t>
      </w:r>
      <w:r>
        <w:rPr>
          <w:rFonts w:hint="eastAsia" w:ascii="仿宋_GB2312" w:hAnsi="Arial" w:eastAsia="仿宋_GB2312" w:cs="Arial"/>
          <w:b/>
          <w:color w:val="333333"/>
          <w:kern w:val="0"/>
          <w:sz w:val="28"/>
          <w:szCs w:val="32"/>
          <w:highlight w:val="none"/>
          <w:lang w:eastAsia="zh-CN"/>
        </w:rPr>
        <w:t>、</w:t>
      </w:r>
      <w:r>
        <w:rPr>
          <w:rFonts w:hint="eastAsia" w:ascii="仿宋_GB2312" w:hAnsi="Arial" w:eastAsia="仿宋_GB2312" w:cs="Arial"/>
          <w:b/>
          <w:color w:val="333333"/>
          <w:kern w:val="0"/>
          <w:sz w:val="28"/>
          <w:szCs w:val="32"/>
          <w:highlight w:val="none"/>
          <w:lang w:val="en-US" w:eastAsia="zh-CN"/>
        </w:rPr>
        <w:t>优先购买权通知函、关于优先购买权</w:t>
      </w:r>
      <w:bookmarkStart w:id="0" w:name="_GoBack"/>
      <w:r>
        <w:rPr>
          <w:rFonts w:hint="eastAsia" w:ascii="仿宋_GB2312" w:hAnsi="Arial" w:eastAsia="仿宋_GB2312" w:cs="Arial"/>
          <w:b/>
          <w:color w:val="333333"/>
          <w:kern w:val="0"/>
          <w:sz w:val="28"/>
          <w:szCs w:val="32"/>
          <w:highlight w:val="none"/>
          <w:lang w:val="en-US" w:eastAsia="zh-CN"/>
        </w:rPr>
        <w:t>通知函的回执</w:t>
      </w:r>
      <w:r>
        <w:rPr>
          <w:rFonts w:hint="eastAsia" w:ascii="仿宋_GB2312" w:hAnsi="Arial" w:eastAsia="仿宋_GB2312" w:cs="Arial"/>
          <w:color w:val="333333"/>
          <w:kern w:val="0"/>
          <w:sz w:val="28"/>
          <w:szCs w:val="32"/>
          <w:highlight w:val="none"/>
        </w:rPr>
        <w:t>（如涉及）</w:t>
      </w:r>
    </w:p>
    <w:p>
      <w:pPr>
        <w:ind w:firstLine="560" w:firstLineChars="200"/>
        <w:rPr>
          <w:rFonts w:hint="default" w:ascii="仿宋_GB2312" w:hAnsi="Arial" w:eastAsia="仿宋_GB2312" w:cs="Arial"/>
          <w:color w:val="333333"/>
          <w:kern w:val="0"/>
          <w:sz w:val="28"/>
          <w:szCs w:val="32"/>
          <w:highlight w:val="none"/>
          <w:lang w:val="en-US" w:eastAsia="zh-CN"/>
        </w:rPr>
      </w:pPr>
      <w:r>
        <w:rPr>
          <w:rFonts w:hint="eastAsia" w:ascii="仿宋_GB2312" w:hAnsi="Arial" w:eastAsia="仿宋_GB2312" w:cs="Arial"/>
          <w:color w:val="333333"/>
          <w:kern w:val="0"/>
          <w:sz w:val="28"/>
          <w:szCs w:val="32"/>
          <w:highlight w:val="none"/>
        </w:rPr>
        <w:t>转让房产存在已出租的情形时</w:t>
      </w:r>
      <w:r>
        <w:rPr>
          <w:rFonts w:hint="eastAsia" w:ascii="仿宋_GB2312" w:hAnsi="Arial" w:eastAsia="仿宋_GB2312" w:cs="Arial"/>
          <w:color w:val="333333"/>
          <w:kern w:val="0"/>
          <w:sz w:val="28"/>
          <w:szCs w:val="32"/>
          <w:highlight w:val="none"/>
        </w:rPr>
        <w:t>，</w:t>
      </w:r>
      <w:r>
        <w:rPr>
          <w:rFonts w:hint="eastAsia" w:ascii="仿宋_GB2312" w:hAnsi="Arial" w:eastAsia="仿宋_GB2312" w:cs="Arial"/>
          <w:color w:val="333333"/>
          <w:kern w:val="0"/>
          <w:sz w:val="28"/>
          <w:szCs w:val="32"/>
          <w:highlight w:val="none"/>
          <w:lang w:val="en-US" w:eastAsia="zh-CN"/>
        </w:rPr>
        <w:t>须</w:t>
      </w:r>
      <w:r>
        <w:rPr>
          <w:rFonts w:hint="eastAsia" w:ascii="仿宋_GB2312" w:hAnsi="Arial" w:eastAsia="仿宋_GB2312" w:cs="Arial"/>
          <w:color w:val="333333"/>
          <w:kern w:val="0"/>
          <w:sz w:val="28"/>
          <w:szCs w:val="32"/>
          <w:highlight w:val="none"/>
        </w:rPr>
        <w:t>提供租赁合同、承租人身份证明材料（①企业法人须提供营业执照或组织机构代码证复印件、法定代表人身份证复印件，</w:t>
      </w:r>
      <w:r>
        <w:rPr>
          <w:rFonts w:hint="eastAsia" w:ascii="仿宋_GB2312" w:hAnsi="Arial" w:eastAsia="仿宋_GB2312" w:cs="Arial"/>
          <w:kern w:val="0"/>
          <w:sz w:val="28"/>
          <w:szCs w:val="32"/>
          <w:highlight w:val="none"/>
        </w:rPr>
        <w:t>须加盖原承租人公章</w:t>
      </w:r>
      <w:r>
        <w:rPr>
          <w:rFonts w:hint="eastAsia" w:ascii="仿宋_GB2312" w:hAnsi="Arial" w:eastAsia="仿宋_GB2312" w:cs="Arial"/>
          <w:color w:val="333333"/>
          <w:kern w:val="0"/>
          <w:sz w:val="28"/>
          <w:szCs w:val="32"/>
          <w:highlight w:val="none"/>
        </w:rPr>
        <w:t>；②</w:t>
      </w:r>
      <w:bookmarkEnd w:id="0"/>
      <w:r>
        <w:rPr>
          <w:rFonts w:hint="eastAsia" w:ascii="仿宋_GB2312" w:hAnsi="Arial" w:eastAsia="仿宋_GB2312" w:cs="Arial"/>
          <w:color w:val="333333"/>
          <w:kern w:val="0"/>
          <w:sz w:val="28"/>
          <w:szCs w:val="32"/>
          <w:highlight w:val="none"/>
        </w:rPr>
        <w:t>自然人须提供身份证复印件）</w:t>
      </w:r>
      <w:r>
        <w:rPr>
          <w:rFonts w:hint="eastAsia" w:ascii="仿宋_GB2312" w:hAnsi="Arial" w:eastAsia="仿宋_GB2312" w:cs="Arial"/>
          <w:color w:val="333333"/>
          <w:kern w:val="0"/>
          <w:sz w:val="28"/>
          <w:szCs w:val="32"/>
          <w:highlight w:val="none"/>
          <w:lang w:eastAsia="zh-CN"/>
        </w:rPr>
        <w:t>、优先购买权通知函（</w:t>
      </w:r>
      <w:r>
        <w:rPr>
          <w:rFonts w:hint="eastAsia" w:ascii="仿宋_GB2312" w:hAnsi="Arial" w:eastAsia="仿宋_GB2312" w:cs="Arial"/>
          <w:color w:val="333333"/>
          <w:kern w:val="0"/>
          <w:sz w:val="28"/>
          <w:szCs w:val="32"/>
          <w:highlight w:val="none"/>
          <w:lang w:val="en-US" w:eastAsia="zh-CN"/>
        </w:rPr>
        <w:t>附件4</w:t>
      </w:r>
      <w:r>
        <w:rPr>
          <w:rFonts w:hint="eastAsia" w:ascii="仿宋_GB2312" w:hAnsi="Arial" w:eastAsia="仿宋_GB2312" w:cs="Arial"/>
          <w:color w:val="333333"/>
          <w:kern w:val="0"/>
          <w:sz w:val="28"/>
          <w:szCs w:val="32"/>
          <w:highlight w:val="none"/>
          <w:lang w:eastAsia="zh-CN"/>
        </w:rPr>
        <w:t>）、关于优先购买权通知函的回执（</w:t>
      </w:r>
      <w:r>
        <w:rPr>
          <w:rFonts w:hint="eastAsia" w:ascii="仿宋_GB2312" w:hAnsi="Arial" w:eastAsia="仿宋_GB2312" w:cs="Arial"/>
          <w:color w:val="333333"/>
          <w:kern w:val="0"/>
          <w:sz w:val="28"/>
          <w:szCs w:val="32"/>
          <w:highlight w:val="none"/>
          <w:lang w:val="en-US" w:eastAsia="zh-CN"/>
        </w:rPr>
        <w:t>附件5</w:t>
      </w:r>
      <w:r>
        <w:rPr>
          <w:rFonts w:hint="eastAsia" w:ascii="仿宋_GB2312" w:hAnsi="Arial" w:eastAsia="仿宋_GB2312" w:cs="Arial"/>
          <w:color w:val="333333"/>
          <w:kern w:val="0"/>
          <w:sz w:val="28"/>
          <w:szCs w:val="32"/>
          <w:highlight w:val="none"/>
          <w:lang w:eastAsia="zh-CN"/>
        </w:rPr>
        <w:t>）。</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Pr>
          <w:p>
            <w:pPr>
              <w:ind w:firstLine="420" w:firstLineChars="200"/>
              <w:rPr>
                <w:rFonts w:hint="eastAsia" w:ascii="黑体" w:hAnsi="黑体" w:eastAsia="黑体" w:cs="黑体"/>
                <w:b w:val="0"/>
                <w:bCs w:val="0"/>
                <w:kern w:val="0"/>
                <w:sz w:val="21"/>
                <w:szCs w:val="13"/>
                <w:highlight w:val="none"/>
                <w:lang w:val="en-US" w:eastAsia="zh-CN" w:bidi="ar-SA"/>
              </w:rPr>
            </w:pPr>
            <w:r>
              <w:rPr>
                <w:rFonts w:hint="eastAsia" w:ascii="黑体" w:hAnsi="黑体" w:eastAsia="黑体" w:cs="黑体"/>
                <w:b w:val="0"/>
                <w:bCs w:val="0"/>
                <w:kern w:val="0"/>
                <w:sz w:val="21"/>
                <w:szCs w:val="13"/>
                <w:highlight w:val="none"/>
                <w:lang w:val="en-US" w:eastAsia="zh-CN" w:bidi="ar-SA"/>
              </w:rPr>
              <w:t>《中华人民共和国民法典》：</w:t>
            </w:r>
          </w:p>
          <w:p>
            <w:pPr>
              <w:ind w:firstLine="420" w:firstLineChars="200"/>
              <w:rPr>
                <w:rFonts w:hint="eastAsia" w:ascii="黑体" w:hAnsi="黑体" w:eastAsia="黑体" w:cs="黑体"/>
                <w:b w:val="0"/>
                <w:bCs w:val="0"/>
                <w:kern w:val="0"/>
                <w:sz w:val="21"/>
                <w:szCs w:val="13"/>
                <w:highlight w:val="none"/>
                <w:lang w:val="en-US" w:eastAsia="zh-CN" w:bidi="ar-SA"/>
              </w:rPr>
            </w:pPr>
            <w:r>
              <w:rPr>
                <w:rFonts w:hint="eastAsia" w:ascii="黑体" w:hAnsi="黑体" w:eastAsia="黑体" w:cs="黑体"/>
                <w:b w:val="0"/>
                <w:bCs w:val="0"/>
                <w:kern w:val="0"/>
                <w:sz w:val="21"/>
                <w:szCs w:val="13"/>
                <w:highlight w:val="none"/>
                <w:lang w:val="en-US" w:eastAsia="zh-CN" w:bidi="ar-SA"/>
              </w:rPr>
              <w:t>第七百二十六条 出租人出卖租赁房屋的，应当在出卖之前的合理期限内通知承租人，承租人享有以同等条件优先购买的权利；但是，房屋按份共有人行使优先购买权或者出租人将房屋出卖给近亲属的除外。</w:t>
            </w:r>
          </w:p>
          <w:p>
            <w:pPr>
              <w:ind w:firstLine="420" w:firstLineChars="200"/>
              <w:rPr>
                <w:rFonts w:hint="eastAsia" w:ascii="仿宋_GB2312" w:hAnsi="Arial" w:eastAsia="仿宋_GB2312" w:cs="Arial"/>
                <w:color w:val="333333"/>
                <w:kern w:val="0"/>
                <w:sz w:val="28"/>
                <w:szCs w:val="32"/>
                <w:highlight w:val="none"/>
                <w:vertAlign w:val="baseline"/>
              </w:rPr>
            </w:pPr>
            <w:r>
              <w:rPr>
                <w:rFonts w:hint="eastAsia" w:ascii="黑体" w:hAnsi="黑体" w:eastAsia="黑体" w:cs="黑体"/>
                <w:b w:val="0"/>
                <w:bCs w:val="0"/>
                <w:kern w:val="0"/>
                <w:sz w:val="21"/>
                <w:szCs w:val="13"/>
                <w:highlight w:val="none"/>
                <w:lang w:val="en-US" w:eastAsia="zh-CN" w:bidi="ar-SA"/>
              </w:rPr>
              <w:t>出租人履行通知义务后，承租人在十五日内未明确表示购买的，视为承租人放弃优先购买权。</w:t>
            </w:r>
          </w:p>
        </w:tc>
      </w:tr>
    </w:tbl>
    <w:p>
      <w:pPr>
        <w:widowControl/>
        <w:spacing w:line="576" w:lineRule="exact"/>
        <w:ind w:firstLine="562" w:firstLineChars="200"/>
        <w:rPr>
          <w:rFonts w:ascii="仿宋_GB2312" w:hAnsi="Arial" w:eastAsia="仿宋_GB2312" w:cs="Arial"/>
          <w:b/>
          <w:color w:val="333333"/>
          <w:kern w:val="0"/>
          <w:sz w:val="28"/>
          <w:szCs w:val="32"/>
          <w:highlight w:val="none"/>
        </w:rPr>
      </w:pPr>
      <w:r>
        <w:rPr>
          <w:rFonts w:ascii="仿宋_GB2312" w:eastAsia="仿宋_GB2312"/>
          <w:b/>
          <w:sz w:val="28"/>
          <w:szCs w:val="32"/>
          <w:highlight w:val="none"/>
        </w:rPr>
        <w:t>9</w:t>
      </w:r>
      <w:r>
        <w:rPr>
          <w:rFonts w:hint="eastAsia" w:ascii="仿宋_GB2312" w:eastAsia="仿宋_GB2312"/>
          <w:b/>
          <w:sz w:val="28"/>
          <w:szCs w:val="32"/>
          <w:highlight w:val="none"/>
        </w:rPr>
        <w:t>.</w:t>
      </w:r>
      <w:r>
        <w:rPr>
          <w:rFonts w:hint="eastAsia" w:ascii="仿宋_GB2312" w:hAnsi="Arial" w:eastAsia="仿宋_GB2312" w:cs="Arial"/>
          <w:b/>
          <w:color w:val="333333"/>
          <w:kern w:val="0"/>
          <w:sz w:val="28"/>
          <w:szCs w:val="28"/>
          <w:highlight w:val="none"/>
        </w:rPr>
        <w:t>转让资产的《资产评估报告》</w:t>
      </w:r>
      <w:r>
        <w:rPr>
          <w:rFonts w:hint="eastAsia" w:ascii="仿宋_GB2312" w:hAnsi="Arial" w:eastAsia="仿宋_GB2312" w:cs="Arial"/>
          <w:color w:val="333333"/>
          <w:kern w:val="0"/>
          <w:sz w:val="28"/>
          <w:szCs w:val="28"/>
          <w:highlight w:val="none"/>
        </w:rPr>
        <w:t>（必须在评估有效期内）</w:t>
      </w:r>
    </w:p>
    <w:p>
      <w:pPr>
        <w:spacing w:line="576" w:lineRule="exact"/>
        <w:ind w:firstLine="562" w:firstLineChars="200"/>
        <w:rPr>
          <w:rFonts w:ascii="仿宋_GB2312" w:hAnsi="Arial" w:eastAsia="仿宋_GB2312" w:cs="Arial"/>
          <w:b/>
          <w:color w:val="333333"/>
          <w:kern w:val="0"/>
          <w:sz w:val="28"/>
          <w:szCs w:val="32"/>
          <w:highlight w:val="none"/>
        </w:rPr>
      </w:pPr>
      <w:r>
        <w:rPr>
          <w:rFonts w:ascii="仿宋_GB2312" w:hAnsi="Arial" w:eastAsia="仿宋_GB2312" w:cs="Arial"/>
          <w:b/>
          <w:color w:val="333333"/>
          <w:kern w:val="0"/>
          <w:sz w:val="28"/>
          <w:szCs w:val="32"/>
          <w:highlight w:val="none"/>
        </w:rPr>
        <w:t>10</w:t>
      </w:r>
      <w:r>
        <w:rPr>
          <w:rFonts w:hint="eastAsia" w:ascii="仿宋_GB2312" w:hAnsi="Arial" w:eastAsia="仿宋_GB2312" w:cs="Arial"/>
          <w:b/>
          <w:color w:val="333333"/>
          <w:kern w:val="0"/>
          <w:sz w:val="28"/>
          <w:szCs w:val="32"/>
          <w:highlight w:val="none"/>
        </w:rPr>
        <w:t>.转让要求</w:t>
      </w:r>
    </w:p>
    <w:p>
      <w:pPr>
        <w:widowControl/>
        <w:adjustRightInd w:val="0"/>
        <w:snapToGrid w:val="0"/>
        <w:spacing w:line="576" w:lineRule="exact"/>
        <w:ind w:firstLine="560" w:firstLineChars="200"/>
        <w:jc w:val="left"/>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转让要求包括但不限于以下内容：</w:t>
      </w:r>
    </w:p>
    <w:p>
      <w:pPr>
        <w:widowControl/>
        <w:adjustRightInd w:val="0"/>
        <w:snapToGrid w:val="0"/>
        <w:spacing w:line="576" w:lineRule="exact"/>
        <w:ind w:firstLine="560" w:firstLineChars="200"/>
        <w:jc w:val="left"/>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lang w:eastAsia="zh-CN"/>
        </w:rPr>
        <w:t>（</w:t>
      </w:r>
      <w:r>
        <w:rPr>
          <w:rFonts w:hint="eastAsia" w:ascii="仿宋_GB2312" w:hAnsi="Arial" w:eastAsia="仿宋_GB2312" w:cs="Arial"/>
          <w:color w:val="333333"/>
          <w:kern w:val="0"/>
          <w:sz w:val="28"/>
          <w:szCs w:val="32"/>
          <w:highlight w:val="none"/>
          <w:lang w:val="en-US" w:eastAsia="zh-CN"/>
        </w:rPr>
        <w:t>1</w:t>
      </w:r>
      <w:r>
        <w:rPr>
          <w:rFonts w:hint="eastAsia" w:ascii="仿宋_GB2312" w:hAnsi="Arial" w:eastAsia="仿宋_GB2312" w:cs="Arial"/>
          <w:color w:val="333333"/>
          <w:kern w:val="0"/>
          <w:sz w:val="28"/>
          <w:szCs w:val="32"/>
          <w:highlight w:val="none"/>
          <w:lang w:eastAsia="zh-CN"/>
        </w:rPr>
        <w:t>）</w:t>
      </w:r>
      <w:r>
        <w:rPr>
          <w:rFonts w:hint="eastAsia" w:ascii="仿宋_GB2312" w:hAnsi="Arial" w:eastAsia="仿宋_GB2312" w:cs="Arial"/>
          <w:color w:val="333333"/>
          <w:kern w:val="0"/>
          <w:sz w:val="28"/>
          <w:szCs w:val="32"/>
          <w:highlight w:val="none"/>
        </w:rPr>
        <w:t>转让资产的基本情况（转让资产的位置、土地性质、层数、结构、建筑面积及规划用途）；</w:t>
      </w:r>
    </w:p>
    <w:p>
      <w:pPr>
        <w:widowControl/>
        <w:adjustRightInd w:val="0"/>
        <w:snapToGrid w:val="0"/>
        <w:spacing w:line="576" w:lineRule="exact"/>
        <w:ind w:firstLine="560" w:firstLineChars="200"/>
        <w:jc w:val="left"/>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lang w:eastAsia="zh-CN"/>
        </w:rPr>
        <w:t>（</w:t>
      </w:r>
      <w:r>
        <w:rPr>
          <w:rFonts w:hint="eastAsia" w:ascii="仿宋_GB2312" w:hAnsi="Arial" w:eastAsia="仿宋_GB2312" w:cs="Arial"/>
          <w:color w:val="333333"/>
          <w:kern w:val="0"/>
          <w:sz w:val="28"/>
          <w:szCs w:val="32"/>
          <w:highlight w:val="none"/>
          <w:lang w:val="en-US" w:eastAsia="zh-CN"/>
        </w:rPr>
        <w:t>2</w:t>
      </w:r>
      <w:r>
        <w:rPr>
          <w:rFonts w:hint="eastAsia" w:ascii="仿宋_GB2312" w:hAnsi="Arial" w:eastAsia="仿宋_GB2312" w:cs="Arial"/>
          <w:color w:val="333333"/>
          <w:kern w:val="0"/>
          <w:sz w:val="28"/>
          <w:szCs w:val="32"/>
          <w:highlight w:val="none"/>
          <w:lang w:eastAsia="zh-CN"/>
        </w:rPr>
        <w:t>）</w:t>
      </w:r>
      <w:r>
        <w:rPr>
          <w:rFonts w:hint="eastAsia" w:ascii="仿宋_GB2312" w:hAnsi="Arial" w:eastAsia="仿宋_GB2312" w:cs="Arial"/>
          <w:color w:val="333333"/>
          <w:kern w:val="0"/>
          <w:sz w:val="28"/>
          <w:szCs w:val="32"/>
          <w:highlight w:val="none"/>
        </w:rPr>
        <w:t>转让底价；</w:t>
      </w:r>
    </w:p>
    <w:p>
      <w:pPr>
        <w:widowControl/>
        <w:adjustRightInd w:val="0"/>
        <w:snapToGrid w:val="0"/>
        <w:spacing w:line="576" w:lineRule="exact"/>
        <w:ind w:firstLine="560" w:firstLineChars="200"/>
        <w:jc w:val="left"/>
        <w:rPr>
          <w:rFonts w:hint="eastAsia"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lang w:eastAsia="zh-CN"/>
        </w:rPr>
        <w:t>（</w:t>
      </w:r>
      <w:r>
        <w:rPr>
          <w:rFonts w:hint="eastAsia" w:ascii="仿宋_GB2312" w:hAnsi="Arial" w:eastAsia="仿宋_GB2312" w:cs="Arial"/>
          <w:color w:val="333333"/>
          <w:kern w:val="0"/>
          <w:sz w:val="28"/>
          <w:szCs w:val="32"/>
          <w:highlight w:val="none"/>
          <w:lang w:val="en-US" w:eastAsia="zh-CN"/>
        </w:rPr>
        <w:t>3</w:t>
      </w:r>
      <w:r>
        <w:rPr>
          <w:rFonts w:hint="eastAsia" w:ascii="仿宋_GB2312" w:hAnsi="Arial" w:eastAsia="仿宋_GB2312" w:cs="Arial"/>
          <w:color w:val="333333"/>
          <w:kern w:val="0"/>
          <w:sz w:val="28"/>
          <w:szCs w:val="32"/>
          <w:highlight w:val="none"/>
          <w:lang w:eastAsia="zh-CN"/>
        </w:rPr>
        <w:t>）</w:t>
      </w:r>
      <w:r>
        <w:rPr>
          <w:rFonts w:hint="eastAsia" w:ascii="仿宋_GB2312" w:hAnsi="Arial" w:eastAsia="仿宋_GB2312" w:cs="Arial"/>
          <w:color w:val="333333"/>
          <w:kern w:val="0"/>
          <w:sz w:val="28"/>
          <w:szCs w:val="32"/>
          <w:highlight w:val="none"/>
        </w:rPr>
        <w:t>转让条件（如转让过程中产生的相关税、费承担、是否涉及房产所在地限购政策等约定）；划拨土地的，须明确土地出让金承担主体。</w:t>
      </w:r>
    </w:p>
    <w:p>
      <w:pPr>
        <w:widowControl/>
        <w:adjustRightInd w:val="0"/>
        <w:snapToGrid w:val="0"/>
        <w:spacing w:line="576" w:lineRule="exact"/>
        <w:ind w:firstLine="560" w:firstLineChars="200"/>
        <w:jc w:val="left"/>
        <w:rPr>
          <w:rFonts w:hint="eastAsia" w:ascii="仿宋_GB2312" w:hAnsi="Arial" w:eastAsia="仿宋_GB2312" w:cs="Arial"/>
          <w:color w:val="FF0000"/>
          <w:kern w:val="0"/>
          <w:sz w:val="28"/>
          <w:szCs w:val="32"/>
          <w:highlight w:val="none"/>
          <w:lang w:eastAsia="zh-CN"/>
        </w:rPr>
      </w:pPr>
      <w:r>
        <w:rPr>
          <w:rFonts w:hint="eastAsia" w:ascii="仿宋_GB2312" w:hAnsi="Arial" w:eastAsia="仿宋_GB2312" w:cs="Arial"/>
          <w:color w:val="FF0000"/>
          <w:kern w:val="0"/>
          <w:sz w:val="28"/>
          <w:szCs w:val="32"/>
          <w:highlight w:val="none"/>
          <w:lang w:eastAsia="zh-CN"/>
        </w:rPr>
        <w:t>（</w:t>
      </w:r>
      <w:r>
        <w:rPr>
          <w:rFonts w:hint="eastAsia" w:ascii="仿宋_GB2312" w:hAnsi="Arial" w:eastAsia="仿宋_GB2312" w:cs="Arial"/>
          <w:color w:val="FF0000"/>
          <w:kern w:val="0"/>
          <w:sz w:val="28"/>
          <w:szCs w:val="32"/>
          <w:highlight w:val="none"/>
          <w:lang w:val="en-US" w:eastAsia="zh-CN"/>
        </w:rPr>
        <w:t>注：根据《企业国有资产交易监督管理办法》第五十一条 除国家法律法规或相关规定另有要求的外，资产转让不得对受让方设置资格条件。</w:t>
      </w:r>
      <w:r>
        <w:rPr>
          <w:rFonts w:hint="eastAsia" w:ascii="仿宋_GB2312" w:hAnsi="Arial" w:eastAsia="仿宋_GB2312" w:cs="Arial"/>
          <w:color w:val="FF0000"/>
          <w:kern w:val="0"/>
          <w:sz w:val="28"/>
          <w:szCs w:val="32"/>
          <w:highlight w:val="none"/>
          <w:lang w:eastAsia="zh-CN"/>
        </w:rPr>
        <w:t>）</w:t>
      </w:r>
    </w:p>
    <w:p>
      <w:pPr>
        <w:widowControl/>
        <w:adjustRightInd w:val="0"/>
        <w:snapToGrid w:val="0"/>
        <w:spacing w:line="576" w:lineRule="exact"/>
        <w:ind w:firstLine="562" w:firstLineChars="200"/>
        <w:jc w:val="left"/>
        <w:rPr>
          <w:rFonts w:hint="eastAsia" w:ascii="仿宋_GB2312" w:eastAsia="仿宋_GB2312"/>
          <w:sz w:val="28"/>
          <w:szCs w:val="32"/>
          <w:highlight w:val="none"/>
        </w:rPr>
      </w:pPr>
      <w:r>
        <w:rPr>
          <w:rFonts w:ascii="仿宋_GB2312" w:eastAsia="仿宋_GB2312"/>
          <w:b/>
          <w:sz w:val="28"/>
          <w:szCs w:val="32"/>
          <w:highlight w:val="none"/>
        </w:rPr>
        <w:t>11</w:t>
      </w:r>
      <w:r>
        <w:rPr>
          <w:rFonts w:hint="eastAsia" w:ascii="仿宋_GB2312" w:eastAsia="仿宋_GB2312"/>
          <w:b/>
          <w:sz w:val="28"/>
          <w:szCs w:val="32"/>
          <w:highlight w:val="none"/>
        </w:rPr>
        <w:t>.委托协议-合肥市产权交易中心</w:t>
      </w:r>
    </w:p>
    <w:p>
      <w:pPr>
        <w:widowControl/>
        <w:adjustRightInd w:val="0"/>
        <w:snapToGrid w:val="0"/>
        <w:spacing w:line="576" w:lineRule="exact"/>
        <w:ind w:firstLine="562" w:firstLineChars="200"/>
        <w:jc w:val="left"/>
        <w:rPr>
          <w:rFonts w:ascii="仿宋_GB2312" w:hAnsi="Arial" w:eastAsia="仿宋_GB2312" w:cs="Arial"/>
          <w:b/>
          <w:color w:val="C00000"/>
          <w:kern w:val="0"/>
          <w:sz w:val="28"/>
          <w:szCs w:val="32"/>
          <w:highlight w:val="none"/>
        </w:rPr>
      </w:pPr>
      <w:r>
        <w:rPr>
          <w:rFonts w:hint="eastAsia" w:ascii="仿宋_GB2312" w:hAnsi="Arial" w:eastAsia="仿宋_GB2312" w:cs="Arial"/>
          <w:b/>
          <w:kern w:val="0"/>
          <w:sz w:val="28"/>
          <w:szCs w:val="32"/>
          <w:highlight w:val="none"/>
        </w:rPr>
        <w:t>1</w:t>
      </w:r>
      <w:r>
        <w:rPr>
          <w:rFonts w:ascii="仿宋_GB2312" w:hAnsi="Arial" w:eastAsia="仿宋_GB2312" w:cs="Arial"/>
          <w:b/>
          <w:kern w:val="0"/>
          <w:sz w:val="28"/>
          <w:szCs w:val="32"/>
          <w:highlight w:val="none"/>
        </w:rPr>
        <w:t>2</w:t>
      </w:r>
      <w:r>
        <w:rPr>
          <w:rFonts w:hint="eastAsia" w:ascii="仿宋_GB2312" w:hAnsi="Arial" w:eastAsia="仿宋_GB2312" w:cs="Arial"/>
          <w:b/>
          <w:kern w:val="0"/>
          <w:sz w:val="28"/>
          <w:szCs w:val="32"/>
          <w:highlight w:val="none"/>
        </w:rPr>
        <w:t>.</w:t>
      </w:r>
      <w:r>
        <w:rPr>
          <w:rFonts w:ascii="仿宋_GB2312" w:hAnsi="Arial" w:eastAsia="仿宋_GB2312" w:cs="Arial"/>
          <w:b/>
          <w:kern w:val="0"/>
          <w:sz w:val="28"/>
          <w:szCs w:val="32"/>
          <w:highlight w:val="none"/>
        </w:rPr>
        <w:t>其他需要提供的材料</w:t>
      </w:r>
    </w:p>
    <w:p>
      <w:pPr>
        <w:widowControl/>
        <w:adjustRightInd w:val="0"/>
        <w:snapToGrid w:val="0"/>
        <w:spacing w:line="576" w:lineRule="exact"/>
        <w:ind w:firstLine="482" w:firstLineChars="200"/>
        <w:jc w:val="left"/>
        <w:rPr>
          <w:rFonts w:hint="eastAsia" w:ascii="仿宋_GB2312" w:hAnsi="Arial" w:eastAsia="仿宋_GB2312" w:cs="Arial"/>
          <w:b/>
          <w:color w:val="333333"/>
          <w:kern w:val="0"/>
          <w:sz w:val="24"/>
          <w:szCs w:val="32"/>
          <w:highlight w:val="none"/>
        </w:rPr>
      </w:pPr>
      <w:r>
        <w:rPr>
          <w:rFonts w:hint="eastAsia" w:ascii="仿宋_GB2312" w:hAnsi="Arial" w:eastAsia="仿宋_GB2312" w:cs="Arial"/>
          <w:b/>
          <w:color w:val="333333"/>
          <w:kern w:val="0"/>
          <w:sz w:val="24"/>
          <w:szCs w:val="32"/>
          <w:highlight w:val="none"/>
        </w:rPr>
        <w:t>（备注：上述所有资料均须加盖委托单位公章，涉及相关企业的文件盖相关企业公章。）</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widowControl/>
              <w:adjustRightInd w:val="0"/>
              <w:snapToGrid w:val="0"/>
              <w:spacing w:line="576" w:lineRule="exact"/>
              <w:jc w:val="left"/>
              <w:rPr>
                <w:rFonts w:hint="eastAsia" w:ascii="仿宋_GB2312" w:eastAsia="仿宋_GB2312" w:hAnsiTheme="minorHAnsi" w:cstheme="minorBidi"/>
                <w:b/>
                <w:color w:val="FF0000"/>
                <w:sz w:val="28"/>
                <w:szCs w:val="32"/>
                <w:highlight w:val="none"/>
                <w:vertAlign w:val="baseline"/>
                <w:lang w:val="en-US" w:eastAsia="zh-CN"/>
              </w:rPr>
            </w:pPr>
            <w:r>
              <w:rPr>
                <w:rFonts w:hint="eastAsia" w:ascii="仿宋_GB2312" w:eastAsia="仿宋_GB2312" w:hAnsiTheme="minorHAnsi" w:cstheme="minorBidi"/>
                <w:b/>
                <w:color w:val="FF0000"/>
                <w:sz w:val="28"/>
                <w:szCs w:val="32"/>
                <w:highlight w:val="none"/>
                <w:lang w:val="en-US" w:eastAsia="zh-CN"/>
              </w:rPr>
              <w:t>委托资料清单内容仅供参考，不作为规章制度，不属于强制性规范，具体受理应当按照国家法律法规、地方监管制度等要求执行，后续根据实际变化适时修订。</w:t>
            </w:r>
          </w:p>
        </w:tc>
      </w:tr>
    </w:tbl>
    <w:p>
      <w:pPr>
        <w:adjustRightInd w:val="0"/>
        <w:snapToGrid w:val="0"/>
        <w:jc w:val="left"/>
        <w:rPr>
          <w:rFonts w:hint="eastAsia" w:ascii="方正小标宋简体" w:eastAsia="方正小标宋简体"/>
          <w:sz w:val="24"/>
          <w:szCs w:val="28"/>
          <w:highlight w:val="none"/>
          <w:lang w:val="en-US" w:eastAsia="zh-CN"/>
        </w:rPr>
      </w:pPr>
    </w:p>
    <w:p>
      <w:pPr>
        <w:adjustRightInd/>
        <w:snapToGrid/>
        <w:jc w:val="left"/>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br w:type="page"/>
      </w:r>
    </w:p>
    <w:p>
      <w:pPr>
        <w:adjustRightInd w:val="0"/>
        <w:snapToGrid w:val="0"/>
        <w:jc w:val="left"/>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t>附件1</w:t>
      </w:r>
    </w:p>
    <w:p>
      <w:pPr>
        <w:adjustRightInd w:val="0"/>
        <w:snapToGrid w:val="0"/>
        <w:jc w:val="center"/>
        <w:rPr>
          <w:rFonts w:hint="eastAsia" w:ascii="方正小标宋简体" w:eastAsia="方正小标宋简体" w:hAnsiTheme="minorHAnsi" w:cstheme="minorBidi"/>
          <w:sz w:val="40"/>
          <w:szCs w:val="44"/>
          <w:highlight w:val="none"/>
        </w:rPr>
      </w:pPr>
      <w:r>
        <w:rPr>
          <w:rFonts w:hint="eastAsia" w:ascii="方正小标宋简体" w:eastAsia="方正小标宋简体" w:hAnsiTheme="minorHAnsi" w:cstheme="minorBidi"/>
          <w:sz w:val="40"/>
          <w:szCs w:val="44"/>
          <w:highlight w:val="none"/>
        </w:rPr>
        <w:t>项目受理登记表（</w:t>
      </w:r>
      <w:r>
        <w:rPr>
          <w:rFonts w:hint="eastAsia" w:ascii="方正小标宋简体" w:eastAsia="方正小标宋简体" w:hAnsiTheme="minorHAnsi" w:cstheme="minorBidi"/>
          <w:sz w:val="40"/>
          <w:szCs w:val="44"/>
          <w:highlight w:val="none"/>
          <w:lang w:val="en-US" w:eastAsia="zh-CN"/>
        </w:rPr>
        <w:t>产权交易</w:t>
      </w:r>
      <w:r>
        <w:rPr>
          <w:rFonts w:hint="eastAsia" w:ascii="方正小标宋简体" w:eastAsia="方正小标宋简体" w:hAnsiTheme="minorHAnsi" w:cstheme="minorBidi"/>
          <w:sz w:val="40"/>
          <w:szCs w:val="44"/>
          <w:highlight w:val="none"/>
        </w:rPr>
        <w:t>）</w:t>
      </w:r>
    </w:p>
    <w:tbl>
      <w:tblPr>
        <w:tblStyle w:val="11"/>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5"/>
        <w:gridCol w:w="3495"/>
        <w:gridCol w:w="2210"/>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825" w:type="dxa"/>
            <w:noWrap w:val="0"/>
            <w:vAlign w:val="center"/>
          </w:tcPr>
          <w:p>
            <w:pPr>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项目名称</w:t>
            </w:r>
          </w:p>
        </w:tc>
        <w:tc>
          <w:tcPr>
            <w:tcW w:w="8079" w:type="dxa"/>
            <w:gridSpan w:val="3"/>
            <w:noWrap w:val="0"/>
            <w:vAlign w:val="center"/>
          </w:tcPr>
          <w:p>
            <w:pPr>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825" w:type="dxa"/>
            <w:noWrap w:val="0"/>
            <w:vAlign w:val="center"/>
          </w:tcPr>
          <w:p>
            <w:pPr>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项目类别</w:t>
            </w:r>
          </w:p>
        </w:tc>
        <w:tc>
          <w:tcPr>
            <w:tcW w:w="3495"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租赁</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转让</w:t>
            </w:r>
          </w:p>
        </w:tc>
        <w:tc>
          <w:tcPr>
            <w:tcW w:w="2210" w:type="dxa"/>
            <w:noWrap w:val="0"/>
            <w:vAlign w:val="center"/>
          </w:tcPr>
          <w:p>
            <w:pPr>
              <w:spacing w:line="360" w:lineRule="auto"/>
              <w:jc w:val="center"/>
              <w:rPr>
                <w:rFonts w:hint="default" w:ascii="宋体" w:hAnsi="宋体" w:eastAsia="宋体" w:cs="宋体"/>
                <w:b w:val="0"/>
                <w:bCs/>
                <w:sz w:val="21"/>
                <w:szCs w:val="21"/>
                <w:highlight w:val="none"/>
                <w:lang w:val="en-US" w:eastAsia="zh-CN"/>
              </w:rPr>
            </w:pPr>
            <w:r>
              <w:rPr>
                <w:rFonts w:hint="eastAsia" w:ascii="宋体" w:hAnsi="宋体" w:cs="宋体"/>
                <w:b/>
                <w:bCs w:val="0"/>
                <w:sz w:val="21"/>
                <w:szCs w:val="21"/>
                <w:highlight w:val="none"/>
                <w:lang w:val="en-US" w:eastAsia="zh-CN"/>
              </w:rPr>
              <w:t>是否进场</w:t>
            </w:r>
          </w:p>
        </w:tc>
        <w:tc>
          <w:tcPr>
            <w:tcW w:w="2374" w:type="dxa"/>
            <w:noWrap w:val="0"/>
            <w:vAlign w:val="center"/>
          </w:tcPr>
          <w:p>
            <w:pPr>
              <w:spacing w:line="360" w:lineRule="auto"/>
              <w:jc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 xml:space="preserve">是   </w:t>
            </w: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825"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cs="宋体"/>
                <w:b/>
                <w:sz w:val="21"/>
                <w:szCs w:val="21"/>
                <w:highlight w:val="none"/>
                <w:lang w:val="en-US" w:eastAsia="zh-CN"/>
              </w:rPr>
              <w:t>产权类别</w:t>
            </w:r>
          </w:p>
        </w:tc>
        <w:tc>
          <w:tcPr>
            <w:tcW w:w="3495"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实物类</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 xml:space="preserve">股权类 </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其他</w:t>
            </w:r>
          </w:p>
        </w:tc>
        <w:tc>
          <w:tcPr>
            <w:tcW w:w="2210"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sz w:val="21"/>
                <w:szCs w:val="21"/>
                <w:highlight w:val="none"/>
              </w:rPr>
              <w:t>首次招标</w:t>
            </w:r>
          </w:p>
        </w:tc>
        <w:tc>
          <w:tcPr>
            <w:tcW w:w="2374" w:type="dxa"/>
            <w:noWrap w:val="0"/>
            <w:vAlign w:val="bottom"/>
          </w:tcPr>
          <w:p>
            <w:pPr>
              <w:spacing w:line="360" w:lineRule="auto"/>
              <w:jc w:val="center"/>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 xml:space="preserve">是   </w:t>
            </w: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交易方式</w:t>
            </w:r>
          </w:p>
        </w:tc>
        <w:tc>
          <w:tcPr>
            <w:tcW w:w="8079" w:type="dxa"/>
            <w:gridSpan w:val="3"/>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竞价</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 xml:space="preserve">场内协议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公开招标</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825" w:type="dxa"/>
            <w:noWrap w:val="0"/>
            <w:vAlign w:val="center"/>
          </w:tcPr>
          <w:p>
            <w:pPr>
              <w:spacing w:line="360" w:lineRule="auto"/>
              <w:jc w:val="center"/>
              <w:rPr>
                <w:rFonts w:hint="default"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交易价格</w:t>
            </w:r>
          </w:p>
        </w:tc>
        <w:tc>
          <w:tcPr>
            <w:tcW w:w="8079" w:type="dxa"/>
            <w:gridSpan w:val="3"/>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lang w:val="en-US" w:eastAsia="zh-CN"/>
              </w:rPr>
              <w:t>底价</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万元，总价</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万元，租赁/转让评估价</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25" w:type="dxa"/>
            <w:noWrap w:val="0"/>
            <w:vAlign w:val="center"/>
          </w:tcPr>
          <w:p>
            <w:pPr>
              <w:spacing w:line="360" w:lineRule="auto"/>
              <w:jc w:val="center"/>
              <w:rPr>
                <w:rFonts w:hint="default"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产权单位</w:t>
            </w:r>
            <w:r>
              <w:rPr>
                <w:rFonts w:hint="eastAsia" w:ascii="宋体" w:hAnsi="宋体" w:eastAsia="宋体" w:cs="宋体"/>
                <w:b/>
                <w:sz w:val="21"/>
                <w:szCs w:val="21"/>
                <w:highlight w:val="none"/>
                <w:lang w:val="en-US" w:eastAsia="zh-CN"/>
              </w:rPr>
              <w:t>名称</w:t>
            </w:r>
          </w:p>
        </w:tc>
        <w:tc>
          <w:tcPr>
            <w:tcW w:w="3495" w:type="dxa"/>
            <w:noWrap w:val="0"/>
            <w:vAlign w:val="center"/>
          </w:tcPr>
          <w:p>
            <w:pPr>
              <w:spacing w:line="360" w:lineRule="auto"/>
              <w:jc w:val="center"/>
              <w:rPr>
                <w:rFonts w:hint="eastAsia" w:ascii="宋体" w:hAnsi="宋体" w:eastAsia="宋体" w:cs="宋体"/>
                <w:b/>
                <w:sz w:val="21"/>
                <w:szCs w:val="21"/>
                <w:highlight w:val="none"/>
              </w:rPr>
            </w:pPr>
          </w:p>
        </w:tc>
        <w:tc>
          <w:tcPr>
            <w:tcW w:w="2210" w:type="dxa"/>
            <w:noWrap w:val="0"/>
            <w:vAlign w:val="center"/>
          </w:tcPr>
          <w:p>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cs="宋体"/>
                <w:b/>
                <w:sz w:val="21"/>
                <w:szCs w:val="21"/>
                <w:highlight w:val="none"/>
                <w:lang w:val="en-US" w:eastAsia="zh-CN"/>
              </w:rPr>
              <w:t>产权单位代码</w:t>
            </w:r>
          </w:p>
        </w:tc>
        <w:tc>
          <w:tcPr>
            <w:tcW w:w="2374" w:type="dxa"/>
            <w:noWrap w:val="0"/>
            <w:vAlign w:val="center"/>
          </w:tcPr>
          <w:p>
            <w:pPr>
              <w:spacing w:line="360" w:lineRule="auto"/>
              <w:jc w:val="center"/>
              <w:rPr>
                <w:rFonts w:hint="eastAsia" w:ascii="宋体" w:hAnsi="宋体" w:eastAsia="宋体" w:cs="宋体"/>
                <w:b w:val="0"/>
                <w:bCs/>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委托单位</w:t>
            </w:r>
            <w:r>
              <w:rPr>
                <w:rFonts w:hint="eastAsia" w:ascii="宋体" w:hAnsi="宋体" w:eastAsia="宋体" w:cs="宋体"/>
                <w:b/>
                <w:sz w:val="21"/>
                <w:szCs w:val="21"/>
                <w:highlight w:val="none"/>
                <w:lang w:val="en-US" w:eastAsia="zh-CN"/>
              </w:rPr>
              <w:t>名称</w:t>
            </w:r>
          </w:p>
        </w:tc>
        <w:tc>
          <w:tcPr>
            <w:tcW w:w="34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p>
        </w:tc>
        <w:tc>
          <w:tcPr>
            <w:tcW w:w="2210" w:type="dxa"/>
            <w:noWrap w:val="0"/>
            <w:vAlign w:val="center"/>
          </w:tcPr>
          <w:p>
            <w:pPr>
              <w:spacing w:line="360" w:lineRule="auto"/>
              <w:jc w:val="center"/>
              <w:rPr>
                <w:rFonts w:hint="default"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委托单位代码</w:t>
            </w:r>
          </w:p>
        </w:tc>
        <w:tc>
          <w:tcPr>
            <w:tcW w:w="2374" w:type="dxa"/>
            <w:noWrap w:val="0"/>
            <w:vAlign w:val="center"/>
          </w:tcPr>
          <w:p>
            <w:pPr>
              <w:spacing w:line="360" w:lineRule="auto"/>
              <w:jc w:val="center"/>
              <w:rPr>
                <w:rFonts w:hint="eastAsia" w:ascii="宋体" w:hAnsi="宋体" w:eastAsia="宋体" w:cs="宋体"/>
                <w:b/>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cs="宋体"/>
                <w:b/>
                <w:sz w:val="21"/>
                <w:szCs w:val="21"/>
                <w:highlight w:val="none"/>
                <w:lang w:val="en-US" w:eastAsia="zh-CN"/>
              </w:rPr>
              <w:t>委托单位</w:t>
            </w:r>
            <w:r>
              <w:rPr>
                <w:rFonts w:hint="eastAsia" w:ascii="宋体" w:hAnsi="宋体" w:eastAsia="宋体" w:cs="宋体"/>
                <w:b/>
                <w:sz w:val="21"/>
                <w:szCs w:val="21"/>
                <w:highlight w:val="none"/>
              </w:rPr>
              <w:t>地址</w:t>
            </w:r>
          </w:p>
        </w:tc>
        <w:tc>
          <w:tcPr>
            <w:tcW w:w="8079" w:type="dxa"/>
            <w:gridSpan w:val="3"/>
            <w:noWrap w:val="0"/>
            <w:vAlign w:val="center"/>
          </w:tcPr>
          <w:p>
            <w:pPr>
              <w:spacing w:line="36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825" w:type="dxa"/>
            <w:noWrap w:val="0"/>
            <w:vAlign w:val="center"/>
          </w:tcPr>
          <w:p>
            <w:pPr>
              <w:spacing w:line="240" w:lineRule="auto"/>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联系人</w:t>
            </w:r>
          </w:p>
        </w:tc>
        <w:tc>
          <w:tcPr>
            <w:tcW w:w="3495" w:type="dxa"/>
            <w:noWrap w:val="0"/>
            <w:vAlign w:val="center"/>
          </w:tcPr>
          <w:p>
            <w:pPr>
              <w:spacing w:line="240" w:lineRule="auto"/>
              <w:jc w:val="center"/>
              <w:rPr>
                <w:rFonts w:hint="eastAsia" w:ascii="宋体" w:hAnsi="宋体" w:eastAsia="宋体" w:cs="宋体"/>
                <w:sz w:val="21"/>
                <w:szCs w:val="21"/>
                <w:highlight w:val="none"/>
              </w:rPr>
            </w:pPr>
          </w:p>
        </w:tc>
        <w:tc>
          <w:tcPr>
            <w:tcW w:w="2210" w:type="dxa"/>
            <w:noWrap w:val="0"/>
            <w:vAlign w:val="center"/>
          </w:tcPr>
          <w:p>
            <w:pPr>
              <w:spacing w:line="240" w:lineRule="auto"/>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联系</w:t>
            </w:r>
            <w:r>
              <w:rPr>
                <w:rFonts w:hint="eastAsia" w:ascii="宋体" w:hAnsi="宋体" w:cs="宋体"/>
                <w:b/>
                <w:sz w:val="21"/>
                <w:szCs w:val="21"/>
                <w:highlight w:val="none"/>
                <w:lang w:val="en-US" w:eastAsia="zh-CN"/>
              </w:rPr>
              <w:t>电话（固话）</w:t>
            </w:r>
          </w:p>
        </w:tc>
        <w:tc>
          <w:tcPr>
            <w:tcW w:w="2374" w:type="dxa"/>
            <w:noWrap w:val="0"/>
            <w:vAlign w:val="center"/>
          </w:tcPr>
          <w:p>
            <w:pPr>
              <w:spacing w:line="24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825" w:type="dxa"/>
            <w:noWrap w:val="0"/>
            <w:vAlign w:val="center"/>
          </w:tcPr>
          <w:p>
            <w:pPr>
              <w:spacing w:line="240" w:lineRule="auto"/>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联系电话（</w:t>
            </w:r>
            <w:r>
              <w:rPr>
                <w:rFonts w:hint="eastAsia" w:ascii="宋体" w:hAnsi="宋体" w:cs="宋体"/>
                <w:b/>
                <w:sz w:val="21"/>
                <w:szCs w:val="21"/>
                <w:highlight w:val="none"/>
                <w:lang w:val="en-US" w:eastAsia="zh-CN"/>
              </w:rPr>
              <w:t>手机</w:t>
            </w:r>
            <w:r>
              <w:rPr>
                <w:rFonts w:hint="eastAsia" w:ascii="宋体" w:hAnsi="宋体" w:eastAsia="宋体" w:cs="宋体"/>
                <w:b/>
                <w:sz w:val="21"/>
                <w:szCs w:val="21"/>
                <w:highlight w:val="none"/>
                <w:lang w:val="en-US" w:eastAsia="zh-CN"/>
              </w:rPr>
              <w:t>）</w:t>
            </w:r>
          </w:p>
        </w:tc>
        <w:tc>
          <w:tcPr>
            <w:tcW w:w="8079" w:type="dxa"/>
            <w:gridSpan w:val="3"/>
            <w:noWrap w:val="0"/>
            <w:vAlign w:val="center"/>
          </w:tcPr>
          <w:p>
            <w:pPr>
              <w:spacing w:line="24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cs="宋体"/>
                <w:b/>
                <w:sz w:val="21"/>
                <w:szCs w:val="21"/>
                <w:highlight w:val="none"/>
                <w:lang w:val="en-US" w:eastAsia="zh-CN"/>
              </w:rPr>
              <w:t>代理机构</w:t>
            </w:r>
          </w:p>
        </w:tc>
        <w:tc>
          <w:tcPr>
            <w:tcW w:w="8079" w:type="dxa"/>
            <w:gridSpan w:val="3"/>
            <w:noWrap w:val="0"/>
            <w:vAlign w:val="center"/>
          </w:tcPr>
          <w:p>
            <w:pPr>
              <w:spacing w:line="360" w:lineRule="auto"/>
              <w:jc w:val="center"/>
              <w:rPr>
                <w:rFonts w:hint="default"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监管</w:t>
            </w:r>
            <w:r>
              <w:rPr>
                <w:rFonts w:hint="eastAsia" w:ascii="宋体" w:hAnsi="宋体" w:eastAsia="宋体" w:cs="宋体"/>
                <w:b/>
                <w:sz w:val="21"/>
                <w:szCs w:val="21"/>
                <w:highlight w:val="none"/>
              </w:rPr>
              <w:t>部门</w:t>
            </w:r>
            <w:r>
              <w:rPr>
                <w:rFonts w:hint="eastAsia" w:ascii="宋体" w:hAnsi="宋体" w:eastAsia="宋体" w:cs="宋体"/>
                <w:b/>
                <w:sz w:val="21"/>
                <w:szCs w:val="21"/>
                <w:highlight w:val="none"/>
                <w:lang w:val="en-US" w:eastAsia="zh-CN"/>
              </w:rPr>
              <w:t>名称</w:t>
            </w:r>
          </w:p>
        </w:tc>
        <w:tc>
          <w:tcPr>
            <w:tcW w:w="3495" w:type="dxa"/>
            <w:noWrap w:val="0"/>
            <w:vAlign w:val="center"/>
          </w:tcPr>
          <w:p>
            <w:pPr>
              <w:spacing w:line="360" w:lineRule="auto"/>
              <w:jc w:val="center"/>
              <w:rPr>
                <w:rFonts w:hint="eastAsia" w:ascii="宋体" w:hAnsi="宋体" w:eastAsia="宋体" w:cs="宋体"/>
                <w:sz w:val="21"/>
                <w:szCs w:val="21"/>
                <w:highlight w:val="none"/>
              </w:rPr>
            </w:pPr>
          </w:p>
        </w:tc>
        <w:tc>
          <w:tcPr>
            <w:tcW w:w="2210"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监管部门代码</w:t>
            </w:r>
          </w:p>
        </w:tc>
        <w:tc>
          <w:tcPr>
            <w:tcW w:w="2374" w:type="dxa"/>
            <w:noWrap w:val="0"/>
            <w:vAlign w:val="center"/>
          </w:tcPr>
          <w:p>
            <w:pPr>
              <w:spacing w:line="36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监管部门</w:t>
            </w:r>
            <w:r>
              <w:rPr>
                <w:rFonts w:hint="eastAsia" w:ascii="宋体" w:hAnsi="宋体" w:eastAsia="宋体" w:cs="宋体"/>
                <w:b/>
                <w:sz w:val="21"/>
                <w:szCs w:val="21"/>
                <w:highlight w:val="none"/>
              </w:rPr>
              <w:t>联系人</w:t>
            </w:r>
          </w:p>
        </w:tc>
        <w:tc>
          <w:tcPr>
            <w:tcW w:w="3495" w:type="dxa"/>
            <w:noWrap w:val="0"/>
            <w:vAlign w:val="center"/>
          </w:tcPr>
          <w:p>
            <w:pPr>
              <w:spacing w:line="360" w:lineRule="auto"/>
              <w:jc w:val="center"/>
              <w:rPr>
                <w:rFonts w:hint="eastAsia" w:ascii="宋体" w:hAnsi="宋体" w:eastAsia="宋体" w:cs="宋体"/>
                <w:sz w:val="21"/>
                <w:szCs w:val="21"/>
                <w:highlight w:val="none"/>
              </w:rPr>
            </w:pPr>
          </w:p>
        </w:tc>
        <w:tc>
          <w:tcPr>
            <w:tcW w:w="2210" w:type="dxa"/>
            <w:noWrap w:val="0"/>
            <w:vAlign w:val="center"/>
          </w:tcPr>
          <w:p>
            <w:pPr>
              <w:spacing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监管部门</w:t>
            </w:r>
            <w:r>
              <w:rPr>
                <w:rFonts w:hint="eastAsia" w:ascii="宋体" w:hAnsi="宋体" w:eastAsia="宋体" w:cs="宋体"/>
                <w:b/>
                <w:sz w:val="21"/>
                <w:szCs w:val="21"/>
                <w:highlight w:val="none"/>
              </w:rPr>
              <w:t>联系电话</w:t>
            </w:r>
          </w:p>
        </w:tc>
        <w:tc>
          <w:tcPr>
            <w:tcW w:w="2374" w:type="dxa"/>
            <w:noWrap w:val="0"/>
            <w:vAlign w:val="center"/>
          </w:tcPr>
          <w:p>
            <w:pPr>
              <w:spacing w:line="360" w:lineRule="auto"/>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825" w:type="dxa"/>
            <w:noWrap w:val="0"/>
            <w:vAlign w:val="center"/>
          </w:tcPr>
          <w:p>
            <w:pPr>
              <w:jc w:val="center"/>
              <w:rPr>
                <w:rFonts w:hint="eastAsia" w:ascii="宋体" w:hAnsi="宋体" w:eastAsia="宋体" w:cs="宋体"/>
                <w:b/>
                <w:color w:val="000000"/>
                <w:kern w:val="0"/>
                <w:sz w:val="21"/>
                <w:szCs w:val="21"/>
                <w:highlight w:val="none"/>
                <w:lang w:eastAsia="zh-CN"/>
              </w:rPr>
            </w:pPr>
            <w:r>
              <w:rPr>
                <w:rFonts w:hint="eastAsia" w:ascii="宋体" w:hAnsi="宋体" w:cs="宋体"/>
                <w:b/>
                <w:color w:val="000000"/>
                <w:kern w:val="0"/>
                <w:sz w:val="21"/>
                <w:szCs w:val="21"/>
                <w:highlight w:val="none"/>
                <w:lang w:val="en-US" w:eastAsia="zh-CN"/>
              </w:rPr>
              <w:t>项目简介</w:t>
            </w:r>
          </w:p>
        </w:tc>
        <w:tc>
          <w:tcPr>
            <w:tcW w:w="8079" w:type="dxa"/>
            <w:gridSpan w:val="3"/>
            <w:noWrap w:val="0"/>
            <w:vAlign w:val="center"/>
          </w:tcPr>
          <w:p>
            <w:pPr>
              <w:jc w:val="left"/>
              <w:rPr>
                <w:rFonts w:hint="eastAsia" w:ascii="宋体" w:hAnsi="宋体" w:eastAsia="宋体" w:cs="宋体"/>
                <w:sz w:val="21"/>
                <w:szCs w:val="21"/>
                <w:highlight w:val="none"/>
              </w:rPr>
            </w:pPr>
            <w:r>
              <w:rPr>
                <w:rFonts w:hint="eastAsia" w:ascii="宋体" w:hAnsi="宋体"/>
                <w:sz w:val="24"/>
                <w:szCs w:val="28"/>
                <w:highlight w:val="none"/>
              </w:rPr>
              <w:t>详见本项目具体</w:t>
            </w:r>
            <w:r>
              <w:rPr>
                <w:rFonts w:hint="eastAsia" w:ascii="宋体" w:hAnsi="宋体"/>
                <w:sz w:val="24"/>
                <w:szCs w:val="28"/>
                <w:highlight w:val="none"/>
                <w:lang w:val="en-US" w:eastAsia="zh-CN"/>
              </w:rPr>
              <w:t>委托</w:t>
            </w:r>
            <w:r>
              <w:rPr>
                <w:rFonts w:hint="eastAsia" w:ascii="宋体" w:hAnsi="宋体"/>
                <w:sz w:val="24"/>
                <w:szCs w:val="28"/>
                <w:highlight w:val="none"/>
              </w:rPr>
              <w:t>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9" w:hRule="atLeast"/>
          <w:jc w:val="center"/>
        </w:trPr>
        <w:tc>
          <w:tcPr>
            <w:tcW w:w="9904" w:type="dxa"/>
            <w:gridSpan w:val="4"/>
            <w:noWrap w:val="0"/>
            <w:vAlign w:val="center"/>
          </w:tcPr>
          <w:p>
            <w:pPr>
              <w:jc w:val="right"/>
              <w:rPr>
                <w:rFonts w:hint="eastAsia" w:ascii="宋体" w:hAnsi="宋体" w:eastAsia="宋体" w:cs="宋体"/>
                <w:b/>
                <w:sz w:val="21"/>
                <w:szCs w:val="21"/>
                <w:highlight w:val="none"/>
              </w:rPr>
            </w:pPr>
          </w:p>
          <w:p>
            <w:pPr>
              <w:ind w:firstLine="422" w:firstLineChars="200"/>
              <w:jc w:val="both"/>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本单位承诺以上信息真实有效，因此引发的一切后果与责任由我单位承担。</w:t>
            </w:r>
          </w:p>
          <w:p>
            <w:pPr>
              <w:jc w:val="right"/>
              <w:rPr>
                <w:rFonts w:hint="eastAsia" w:ascii="宋体" w:hAnsi="宋体" w:eastAsia="宋体" w:cs="宋体"/>
                <w:b/>
                <w:sz w:val="21"/>
                <w:szCs w:val="21"/>
                <w:highlight w:val="none"/>
              </w:rPr>
            </w:pPr>
          </w:p>
          <w:p>
            <w:pPr>
              <w:jc w:val="right"/>
              <w:rPr>
                <w:rFonts w:hint="eastAsia" w:ascii="宋体" w:hAnsi="宋体" w:eastAsia="宋体" w:cs="宋体"/>
                <w:b/>
                <w:sz w:val="21"/>
                <w:szCs w:val="21"/>
                <w:highlight w:val="none"/>
              </w:rPr>
            </w:pPr>
          </w:p>
          <w:p>
            <w:pPr>
              <w:wordWrap w:val="0"/>
              <w:jc w:val="right"/>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rPr>
              <w:t>委托单位（公章）</w:t>
            </w:r>
            <w:r>
              <w:rPr>
                <w:rFonts w:hint="eastAsia" w:ascii="宋体" w:hAnsi="宋体" w:eastAsia="宋体" w:cs="宋体"/>
                <w:b/>
                <w:sz w:val="21"/>
                <w:szCs w:val="21"/>
                <w:highlight w:val="none"/>
                <w:lang w:val="en-US" w:eastAsia="zh-CN"/>
              </w:rPr>
              <w:t xml:space="preserve">     </w:t>
            </w:r>
          </w:p>
          <w:p>
            <w:pPr>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 xml:space="preserve">                                                                  年    月    日</w:t>
            </w:r>
          </w:p>
        </w:tc>
      </w:tr>
    </w:tbl>
    <w:p>
      <w:pPr>
        <w:rPr>
          <w:highlight w:val="none"/>
        </w:rPr>
      </w:pPr>
    </w:p>
    <w:p>
      <w:pPr>
        <w:rPr>
          <w:rFonts w:hint="eastAsia" w:ascii="方正小标宋简体" w:eastAsia="方正小标宋简体"/>
          <w:sz w:val="24"/>
          <w:szCs w:val="28"/>
          <w:highlight w:val="none"/>
          <w:lang w:val="en-US" w:eastAsia="zh-CN"/>
        </w:rPr>
      </w:pPr>
    </w:p>
    <w:p>
      <w:pPr>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br w:type="page"/>
      </w:r>
    </w:p>
    <w:p>
      <w:pPr>
        <w:adjustRightInd w:val="0"/>
        <w:snapToGrid w:val="0"/>
        <w:jc w:val="left"/>
        <w:rPr>
          <w:rFonts w:hint="eastAsia" w:ascii="方正小标宋简体" w:hAnsi="华文中宋" w:eastAsia="方正小标宋简体" w:cs="Arial"/>
          <w:b/>
          <w:color w:val="333333"/>
          <w:kern w:val="0"/>
          <w:sz w:val="44"/>
          <w:szCs w:val="44"/>
          <w:highlight w:val="none"/>
        </w:rPr>
      </w:pPr>
      <w:r>
        <w:rPr>
          <w:rFonts w:hint="eastAsia" w:ascii="方正小标宋简体" w:eastAsia="方正小标宋简体"/>
          <w:sz w:val="24"/>
          <w:szCs w:val="28"/>
          <w:highlight w:val="none"/>
          <w:lang w:val="en-US" w:eastAsia="zh-CN"/>
        </w:rPr>
        <w:t>附件2（仅供参考）</w:t>
      </w:r>
    </w:p>
    <w:p>
      <w:pPr>
        <w:widowControl/>
        <w:spacing w:after="312" w:afterLines="100" w:line="420" w:lineRule="atLeast"/>
        <w:jc w:val="center"/>
        <w:rPr>
          <w:rFonts w:ascii="方正小标宋简体" w:hAnsi="华文中宋" w:eastAsia="方正小标宋简体" w:cs="Arial"/>
          <w:b/>
          <w:color w:val="333333"/>
          <w:kern w:val="0"/>
          <w:sz w:val="44"/>
          <w:szCs w:val="44"/>
          <w:highlight w:val="none"/>
        </w:rPr>
      </w:pPr>
      <w:r>
        <w:rPr>
          <w:rFonts w:hint="eastAsia" w:ascii="方正小标宋简体" w:hAnsi="华文中宋" w:eastAsia="方正小标宋简体" w:cs="Arial"/>
          <w:b/>
          <w:color w:val="333333"/>
          <w:kern w:val="0"/>
          <w:sz w:val="44"/>
          <w:szCs w:val="44"/>
          <w:highlight w:val="none"/>
        </w:rPr>
        <w:t>法人授权委托书</w:t>
      </w:r>
    </w:p>
    <w:p>
      <w:pPr>
        <w:widowControl/>
        <w:spacing w:line="576" w:lineRule="exact"/>
        <w:rPr>
          <w:rFonts w:hint="eastAsia" w:ascii="仿宋_GB2312" w:hAnsi="ˎ̥" w:eastAsia="仿宋_GB2312" w:cs="宋体"/>
          <w:color w:val="333333"/>
          <w:kern w:val="0"/>
          <w:sz w:val="32"/>
          <w:szCs w:val="32"/>
          <w:highlight w:val="none"/>
        </w:rPr>
      </w:pPr>
      <w:r>
        <w:rPr>
          <w:rFonts w:hint="eastAsia" w:ascii="仿宋_GB2312" w:hAnsi="宋体" w:eastAsia="仿宋_GB2312" w:cs="Arial"/>
          <w:color w:val="333333"/>
          <w:kern w:val="0"/>
          <w:sz w:val="32"/>
          <w:szCs w:val="32"/>
          <w:highlight w:val="none"/>
        </w:rPr>
        <w:t>合肥市产权交易中心：</w:t>
      </w:r>
    </w:p>
    <w:p>
      <w:pPr>
        <w:widowControl/>
        <w:spacing w:line="576" w:lineRule="exact"/>
        <w:ind w:firstLine="640" w:firstLineChars="200"/>
        <w:jc w:val="left"/>
        <w:rPr>
          <w:rFonts w:ascii="仿宋_GB2312" w:hAnsi="宋体" w:eastAsia="仿宋_GB2312" w:cs="Arial"/>
          <w:kern w:val="0"/>
          <w:sz w:val="32"/>
          <w:szCs w:val="32"/>
          <w:highlight w:val="none"/>
        </w:rPr>
      </w:pPr>
      <w:r>
        <w:rPr>
          <w:rFonts w:hint="eastAsia" w:ascii="仿宋_GB2312" w:hAnsi="宋体" w:eastAsia="仿宋_GB2312" w:cs="Arial"/>
          <w:kern w:val="0"/>
          <w:sz w:val="32"/>
          <w:szCs w:val="32"/>
          <w:highlight w:val="none"/>
        </w:rPr>
        <w:t>我</w:t>
      </w:r>
      <w:r>
        <w:rPr>
          <w:rFonts w:hint="eastAsia" w:ascii="仿宋_GB2312" w:hAnsi="Arial" w:eastAsia="仿宋_GB2312" w:cs="Arial"/>
          <w:kern w:val="0"/>
          <w:sz w:val="32"/>
          <w:szCs w:val="32"/>
          <w:highlight w:val="none"/>
          <w:u w:val="single"/>
        </w:rPr>
        <w:t xml:space="preserve"> </w:t>
      </w:r>
      <w:r>
        <w:rPr>
          <w:rFonts w:ascii="仿宋_GB2312" w:hAnsi="Arial" w:eastAsia="仿宋_GB2312" w:cs="Arial"/>
          <w:kern w:val="0"/>
          <w:sz w:val="32"/>
          <w:szCs w:val="32"/>
          <w:highlight w:val="none"/>
          <w:u w:val="single"/>
        </w:rPr>
        <w:t xml:space="preserve">   </w:t>
      </w:r>
      <w:r>
        <w:rPr>
          <w:rFonts w:hint="eastAsia" w:ascii="仿宋_GB2312" w:hAnsi="Arial" w:eastAsia="仿宋_GB2312" w:cs="Arial"/>
          <w:kern w:val="0"/>
          <w:sz w:val="32"/>
          <w:szCs w:val="32"/>
          <w:highlight w:val="none"/>
          <w:u w:val="single"/>
        </w:rPr>
        <w:t>姓名+</w:t>
      </w:r>
      <w:r>
        <w:rPr>
          <w:rFonts w:hint="eastAsia" w:ascii="仿宋_GB2312" w:hAnsi="宋体" w:eastAsia="仿宋_GB2312" w:cs="Arial"/>
          <w:kern w:val="0"/>
          <w:sz w:val="32"/>
          <w:szCs w:val="32"/>
          <w:highlight w:val="none"/>
          <w:u w:val="single"/>
        </w:rPr>
        <w:t>身份证号</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，系</w:t>
      </w:r>
      <w:r>
        <w:rPr>
          <w:rFonts w:hint="eastAsia" w:ascii="仿宋_GB2312" w:hAnsi="宋体" w:eastAsia="仿宋_GB2312" w:cs="Arial"/>
          <w:kern w:val="0"/>
          <w:sz w:val="32"/>
          <w:szCs w:val="32"/>
          <w:highlight w:val="none"/>
          <w:u w:val="single"/>
        </w:rPr>
        <w:t xml:space="preserve">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u w:val="single"/>
        </w:rPr>
        <w:t xml:space="preserve">单位全称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的法定代表人，现授权委托我单位</w:t>
      </w:r>
      <w:r>
        <w:rPr>
          <w:rFonts w:hint="eastAsia" w:ascii="仿宋_GB2312" w:hAnsi="Arial" w:eastAsia="仿宋_GB2312" w:cs="Arial"/>
          <w:kern w:val="0"/>
          <w:sz w:val="32"/>
          <w:szCs w:val="32"/>
          <w:highlight w:val="none"/>
          <w:u w:val="single"/>
        </w:rPr>
        <w:t xml:space="preserve"> </w:t>
      </w:r>
      <w:r>
        <w:rPr>
          <w:rFonts w:ascii="仿宋_GB2312" w:hAnsi="Arial" w:eastAsia="仿宋_GB2312" w:cs="Arial"/>
          <w:kern w:val="0"/>
          <w:sz w:val="32"/>
          <w:szCs w:val="32"/>
          <w:highlight w:val="none"/>
          <w:u w:val="single"/>
        </w:rPr>
        <w:t xml:space="preserve">    </w:t>
      </w:r>
      <w:r>
        <w:rPr>
          <w:rFonts w:hint="eastAsia" w:ascii="仿宋_GB2312" w:hAnsi="Arial" w:eastAsia="仿宋_GB2312" w:cs="Arial"/>
          <w:kern w:val="0"/>
          <w:sz w:val="32"/>
          <w:szCs w:val="32"/>
          <w:highlight w:val="none"/>
          <w:u w:val="single"/>
        </w:rPr>
        <w:t xml:space="preserve">姓名+身份证号 </w:t>
      </w:r>
      <w:r>
        <w:rPr>
          <w:rFonts w:ascii="仿宋_GB2312" w:hAnsi="Arial"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为项目代理人，前往贵中心办理</w:t>
      </w:r>
      <w:r>
        <w:rPr>
          <w:rFonts w:hint="eastAsia" w:ascii="仿宋_GB2312" w:hAnsi="宋体" w:eastAsia="仿宋_GB2312" w:cs="Arial"/>
          <w:kern w:val="0"/>
          <w:sz w:val="32"/>
          <w:szCs w:val="32"/>
          <w:highlight w:val="none"/>
          <w:u w:val="single"/>
        </w:rPr>
        <w:t xml:space="preserve">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u w:val="single"/>
        </w:rPr>
        <w:t xml:space="preserve">项目名称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相关事宜。</w:t>
      </w:r>
    </w:p>
    <w:p>
      <w:pPr>
        <w:widowControl/>
        <w:spacing w:line="576" w:lineRule="exact"/>
        <w:ind w:firstLine="640" w:firstLineChars="200"/>
        <w:jc w:val="left"/>
        <w:rPr>
          <w:rFonts w:hint="eastAsia" w:ascii="仿宋_GB2312" w:hAnsi="ˎ̥" w:eastAsia="仿宋_GB2312" w:cs="宋体"/>
          <w:kern w:val="0"/>
          <w:sz w:val="32"/>
          <w:szCs w:val="32"/>
          <w:highlight w:val="none"/>
        </w:rPr>
      </w:pPr>
      <w:r>
        <w:rPr>
          <w:rFonts w:hint="eastAsia" w:ascii="仿宋_GB2312" w:hAnsi="宋体" w:eastAsia="仿宋_GB2312" w:cs="Arial"/>
          <w:kern w:val="0"/>
          <w:sz w:val="32"/>
          <w:szCs w:val="32"/>
          <w:highlight w:val="none"/>
        </w:rPr>
        <w:t>代理人无权转委托。</w:t>
      </w:r>
    </w:p>
    <w:p>
      <w:pPr>
        <w:widowControl/>
        <w:spacing w:line="576" w:lineRule="exact"/>
        <w:jc w:val="left"/>
        <w:rPr>
          <w:rFonts w:hint="eastAsia" w:ascii="仿宋_GB2312" w:hAnsi="ˎ̥" w:eastAsia="仿宋_GB2312" w:cs="宋体"/>
          <w:color w:val="333333"/>
          <w:kern w:val="0"/>
          <w:sz w:val="32"/>
          <w:szCs w:val="32"/>
          <w:highlight w:val="none"/>
        </w:rPr>
      </w:pPr>
    </w:p>
    <w:p>
      <w:pPr>
        <w:widowControl/>
        <w:wordWrap w:val="0"/>
        <w:spacing w:line="576" w:lineRule="exact"/>
        <w:ind w:firstLine="640" w:firstLineChars="200"/>
        <w:jc w:val="right"/>
        <w:rPr>
          <w:rFonts w:hint="eastAsia" w:ascii="仿宋_GB2312" w:hAnsi="ˎ̥" w:eastAsia="仿宋_GB2312" w:cs="宋体"/>
          <w:color w:val="333333"/>
          <w:kern w:val="0"/>
          <w:sz w:val="32"/>
          <w:szCs w:val="32"/>
          <w:highlight w:val="none"/>
        </w:rPr>
      </w:pPr>
      <w:r>
        <w:rPr>
          <w:rFonts w:hint="eastAsia" w:ascii="仿宋_GB2312" w:hAnsi="宋体" w:eastAsia="仿宋_GB2312" w:cs="Arial"/>
          <w:color w:val="333333"/>
          <w:kern w:val="0"/>
          <w:sz w:val="32"/>
          <w:szCs w:val="32"/>
          <w:highlight w:val="none"/>
        </w:rPr>
        <w:t xml:space="preserve"> </w:t>
      </w:r>
      <w:r>
        <w:rPr>
          <w:rFonts w:ascii="仿宋_GB2312" w:hAnsi="宋体" w:eastAsia="仿宋_GB2312" w:cs="Arial"/>
          <w:color w:val="333333"/>
          <w:kern w:val="0"/>
          <w:sz w:val="32"/>
          <w:szCs w:val="32"/>
          <w:highlight w:val="none"/>
        </w:rPr>
        <w:t xml:space="preserve">  </w:t>
      </w:r>
    </w:p>
    <w:p>
      <w:pPr>
        <w:widowControl/>
        <w:wordWrap w:val="0"/>
        <w:spacing w:line="576" w:lineRule="exact"/>
        <w:ind w:firstLine="640" w:firstLineChars="200"/>
        <w:jc w:val="right"/>
        <w:rPr>
          <w:rFonts w:ascii="仿宋_GB2312" w:hAnsi="宋体" w:eastAsia="仿宋_GB2312" w:cs="Arial"/>
          <w:color w:val="333333"/>
          <w:kern w:val="0"/>
          <w:sz w:val="32"/>
          <w:szCs w:val="32"/>
          <w:highlight w:val="none"/>
        </w:rPr>
      </w:pPr>
      <w:r>
        <w:rPr>
          <w:rFonts w:hint="eastAsia" w:ascii="仿宋_GB2312" w:hAnsi="宋体" w:eastAsia="仿宋_GB2312" w:cs="Arial"/>
          <w:color w:val="333333"/>
          <w:kern w:val="0"/>
          <w:sz w:val="32"/>
          <w:szCs w:val="32"/>
          <w:highlight w:val="none"/>
        </w:rPr>
        <w:t xml:space="preserve">法定代表人（签字或盖章）：  </w:t>
      </w:r>
      <w:r>
        <w:rPr>
          <w:rFonts w:ascii="仿宋_GB2312" w:hAnsi="宋体" w:eastAsia="仿宋_GB2312" w:cs="Arial"/>
          <w:color w:val="333333"/>
          <w:kern w:val="0"/>
          <w:sz w:val="32"/>
          <w:szCs w:val="32"/>
          <w:highlight w:val="none"/>
        </w:rPr>
        <w:t xml:space="preserve">  </w:t>
      </w:r>
    </w:p>
    <w:p>
      <w:pPr>
        <w:widowControl/>
        <w:wordWrap w:val="0"/>
        <w:spacing w:line="576" w:lineRule="exact"/>
        <w:ind w:firstLine="640" w:firstLineChars="200"/>
        <w:jc w:val="right"/>
        <w:rPr>
          <w:rFonts w:hint="eastAsia" w:ascii="仿宋_GB2312" w:hAnsi="ˎ̥" w:eastAsia="仿宋_GB2312" w:cs="宋体"/>
          <w:color w:val="333333"/>
          <w:kern w:val="0"/>
          <w:sz w:val="32"/>
          <w:szCs w:val="32"/>
          <w:highlight w:val="none"/>
        </w:rPr>
      </w:pPr>
      <w:r>
        <w:rPr>
          <w:rFonts w:hint="eastAsia" w:ascii="仿宋_GB2312" w:hAnsi="宋体" w:eastAsia="仿宋_GB2312" w:cs="Arial"/>
          <w:color w:val="333333"/>
          <w:kern w:val="0"/>
          <w:sz w:val="32"/>
          <w:szCs w:val="32"/>
          <w:highlight w:val="none"/>
        </w:rPr>
        <w:t xml:space="preserve">委托单位（公章）：  </w:t>
      </w:r>
      <w:r>
        <w:rPr>
          <w:rFonts w:ascii="仿宋_GB2312" w:hAnsi="宋体" w:eastAsia="仿宋_GB2312" w:cs="Arial"/>
          <w:color w:val="333333"/>
          <w:kern w:val="0"/>
          <w:sz w:val="32"/>
          <w:szCs w:val="32"/>
          <w:highlight w:val="none"/>
        </w:rPr>
        <w:t xml:space="preserve">  </w:t>
      </w:r>
    </w:p>
    <w:p>
      <w:pPr>
        <w:widowControl/>
        <w:spacing w:line="576" w:lineRule="exact"/>
        <w:ind w:firstLine="640" w:firstLineChars="200"/>
        <w:jc w:val="right"/>
        <w:rPr>
          <w:rFonts w:ascii="仿宋_GB2312" w:hAnsi="宋体" w:eastAsia="仿宋_GB2312" w:cs="Arial"/>
          <w:color w:val="333333"/>
          <w:kern w:val="0"/>
          <w:sz w:val="32"/>
          <w:szCs w:val="32"/>
          <w:highlight w:val="none"/>
        </w:rPr>
      </w:pPr>
      <w:r>
        <w:rPr>
          <w:rFonts w:hint="eastAsia" w:ascii="仿宋_GB2312" w:hAnsi="宋体" w:eastAsia="仿宋_GB2312" w:cs="Arial"/>
          <w:color w:val="333333"/>
          <w:kern w:val="0"/>
          <w:sz w:val="32"/>
          <w:szCs w:val="32"/>
          <w:highlight w:val="none"/>
        </w:rPr>
        <w:t xml:space="preserve">年 </w:t>
      </w:r>
      <w:r>
        <w:rPr>
          <w:rFonts w:ascii="仿宋_GB2312" w:hAnsi="宋体" w:eastAsia="仿宋_GB2312" w:cs="Arial"/>
          <w:color w:val="333333"/>
          <w:kern w:val="0"/>
          <w:sz w:val="32"/>
          <w:szCs w:val="32"/>
          <w:highlight w:val="none"/>
        </w:rPr>
        <w:t xml:space="preserve">  </w:t>
      </w:r>
      <w:r>
        <w:rPr>
          <w:rFonts w:hint="eastAsia" w:ascii="仿宋_GB2312" w:hAnsi="宋体" w:eastAsia="仿宋_GB2312" w:cs="Arial"/>
          <w:color w:val="333333"/>
          <w:kern w:val="0"/>
          <w:sz w:val="32"/>
          <w:szCs w:val="32"/>
          <w:highlight w:val="none"/>
        </w:rPr>
        <w:t xml:space="preserve">月 </w:t>
      </w:r>
      <w:r>
        <w:rPr>
          <w:rFonts w:ascii="仿宋_GB2312" w:hAnsi="宋体" w:eastAsia="仿宋_GB2312" w:cs="Arial"/>
          <w:color w:val="333333"/>
          <w:kern w:val="0"/>
          <w:sz w:val="32"/>
          <w:szCs w:val="32"/>
          <w:highlight w:val="none"/>
        </w:rPr>
        <w:t xml:space="preserve">  </w:t>
      </w:r>
      <w:r>
        <w:rPr>
          <w:rFonts w:hint="eastAsia" w:ascii="仿宋_GB2312" w:hAnsi="宋体" w:eastAsia="仿宋_GB2312" w:cs="Arial"/>
          <w:color w:val="333333"/>
          <w:kern w:val="0"/>
          <w:sz w:val="32"/>
          <w:szCs w:val="32"/>
          <w:highlight w:val="none"/>
        </w:rPr>
        <w:t>日</w:t>
      </w:r>
    </w:p>
    <w:p>
      <w:pPr>
        <w:rPr>
          <w:rFonts w:hint="eastAsia"/>
          <w:highlight w:val="none"/>
        </w:rPr>
      </w:pPr>
    </w:p>
    <w:p>
      <w:pPr>
        <w:jc w:val="left"/>
        <w:rPr>
          <w:rFonts w:ascii="仿宋" w:hAnsi="仿宋" w:eastAsia="仿宋"/>
          <w:b/>
          <w:sz w:val="28"/>
          <w:szCs w:val="28"/>
          <w:highlight w:val="none"/>
        </w:rPr>
      </w:pPr>
    </w:p>
    <w:p>
      <w:pPr>
        <w:widowControl/>
        <w:spacing w:after="312" w:afterLines="100" w:line="300" w:lineRule="auto"/>
        <w:jc w:val="center"/>
        <w:rPr>
          <w:rFonts w:hint="eastAsia" w:ascii="方正小标宋简体" w:hAnsi="华文中宋" w:eastAsia="方正小标宋简体" w:cs="Arial"/>
          <w:b/>
          <w:color w:val="333333"/>
          <w:kern w:val="0"/>
          <w:sz w:val="44"/>
          <w:szCs w:val="44"/>
          <w:highlight w:val="none"/>
        </w:rPr>
      </w:pPr>
    </w:p>
    <w:p>
      <w:pPr>
        <w:widowControl/>
        <w:spacing w:after="312" w:afterLines="100" w:line="300" w:lineRule="auto"/>
        <w:jc w:val="center"/>
        <w:rPr>
          <w:rFonts w:hint="eastAsia" w:ascii="方正小标宋简体" w:hAnsi="华文中宋" w:eastAsia="方正小标宋简体" w:cs="Arial"/>
          <w:b/>
          <w:color w:val="333333"/>
          <w:kern w:val="0"/>
          <w:sz w:val="44"/>
          <w:szCs w:val="44"/>
          <w:highlight w:val="none"/>
        </w:rPr>
      </w:pPr>
    </w:p>
    <w:p>
      <w:pPr>
        <w:widowControl/>
        <w:spacing w:after="312" w:afterLines="100" w:line="300" w:lineRule="auto"/>
        <w:jc w:val="center"/>
        <w:rPr>
          <w:rFonts w:hint="eastAsia" w:ascii="方正小标宋简体" w:hAnsi="华文中宋" w:eastAsia="方正小标宋简体" w:cs="Arial"/>
          <w:b/>
          <w:color w:val="333333"/>
          <w:kern w:val="0"/>
          <w:sz w:val="44"/>
          <w:szCs w:val="44"/>
          <w:highlight w:val="none"/>
        </w:rPr>
      </w:pPr>
    </w:p>
    <w:p>
      <w:pPr>
        <w:widowControl/>
        <w:spacing w:after="312" w:afterLines="100" w:line="300" w:lineRule="auto"/>
        <w:jc w:val="center"/>
        <w:rPr>
          <w:rFonts w:hint="eastAsia" w:ascii="方正小标宋简体" w:hAnsi="华文中宋" w:eastAsia="方正小标宋简体" w:cs="Arial"/>
          <w:b/>
          <w:color w:val="333333"/>
          <w:kern w:val="0"/>
          <w:sz w:val="44"/>
          <w:szCs w:val="44"/>
          <w:highlight w:val="none"/>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hAnsi="华文中宋" w:eastAsia="方正小标宋简体" w:cs="Arial"/>
          <w:b/>
          <w:color w:val="333333"/>
          <w:kern w:val="0"/>
          <w:sz w:val="44"/>
          <w:szCs w:val="44"/>
          <w:highlight w:val="none"/>
        </w:rPr>
      </w:pPr>
      <w:r>
        <w:rPr>
          <w:rFonts w:hint="eastAsia" w:ascii="方正小标宋简体" w:eastAsia="方正小标宋简体"/>
          <w:sz w:val="24"/>
          <w:szCs w:val="28"/>
          <w:highlight w:val="none"/>
          <w:lang w:val="en-US" w:eastAsia="zh-CN"/>
        </w:rPr>
        <w:t>附件3（仅供参考）</w:t>
      </w:r>
    </w:p>
    <w:p>
      <w:pPr>
        <w:widowControl/>
        <w:spacing w:after="312" w:afterLines="100" w:line="300" w:lineRule="auto"/>
        <w:jc w:val="center"/>
        <w:rPr>
          <w:rFonts w:hint="eastAsia" w:ascii="方正小标宋简体" w:hAnsi="华文中宋" w:eastAsia="方正小标宋简体" w:cs="Arial"/>
          <w:b/>
          <w:color w:val="333333"/>
          <w:kern w:val="0"/>
          <w:sz w:val="44"/>
          <w:szCs w:val="44"/>
          <w:highlight w:val="none"/>
          <w:lang w:eastAsia="zh-CN"/>
        </w:rPr>
      </w:pPr>
      <w:r>
        <w:rPr>
          <w:rFonts w:hint="eastAsia" w:ascii="方正小标宋简体" w:hAnsi="华文中宋" w:eastAsia="方正小标宋简体" w:cs="Arial"/>
          <w:b/>
          <w:color w:val="333333"/>
          <w:kern w:val="0"/>
          <w:sz w:val="44"/>
          <w:szCs w:val="44"/>
          <w:highlight w:val="none"/>
        </w:rPr>
        <w:t>转让方承诺函</w:t>
      </w:r>
      <w:r>
        <w:rPr>
          <w:rFonts w:hint="eastAsia" w:ascii="方正小标宋简体" w:hAnsi="华文中宋" w:eastAsia="方正小标宋简体" w:cs="Arial"/>
          <w:b/>
          <w:color w:val="333333"/>
          <w:kern w:val="0"/>
          <w:sz w:val="44"/>
          <w:szCs w:val="44"/>
          <w:highlight w:val="none"/>
          <w:lang w:eastAsia="zh-CN"/>
        </w:rPr>
        <w:t>（</w:t>
      </w:r>
      <w:r>
        <w:rPr>
          <w:rFonts w:hint="eastAsia" w:ascii="方正小标宋简体" w:hAnsi="华文中宋" w:eastAsia="方正小标宋简体" w:cs="Arial"/>
          <w:b/>
          <w:color w:val="333333"/>
          <w:kern w:val="0"/>
          <w:sz w:val="44"/>
          <w:szCs w:val="44"/>
          <w:highlight w:val="none"/>
          <w:lang w:val="en-US" w:eastAsia="zh-CN"/>
        </w:rPr>
        <w:t>房产转让</w:t>
      </w:r>
      <w:r>
        <w:rPr>
          <w:rFonts w:hint="eastAsia" w:ascii="方正小标宋简体" w:hAnsi="华文中宋" w:eastAsia="方正小标宋简体" w:cs="Arial"/>
          <w:b/>
          <w:color w:val="333333"/>
          <w:kern w:val="0"/>
          <w:sz w:val="44"/>
          <w:szCs w:val="44"/>
          <w:highlight w:val="none"/>
          <w:lang w:eastAsia="zh-CN"/>
        </w:rPr>
        <w:t>）</w:t>
      </w:r>
    </w:p>
    <w:p>
      <w:pPr>
        <w:widowControl/>
        <w:spacing w:line="576" w:lineRule="exact"/>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合肥市产权交易中心：</w:t>
      </w:r>
    </w:p>
    <w:p>
      <w:pPr>
        <w:widowControl/>
        <w:spacing w:line="576" w:lineRule="exact"/>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我单位委托贵</w:t>
      </w:r>
      <w:r>
        <w:rPr>
          <w:rFonts w:hint="eastAsia" w:ascii="仿宋_GB2312" w:hAnsi="Arial" w:eastAsia="仿宋_GB2312" w:cs="Arial"/>
          <w:kern w:val="0"/>
          <w:sz w:val="28"/>
          <w:szCs w:val="32"/>
          <w:highlight w:val="none"/>
          <w:lang w:val="en-US" w:eastAsia="zh-CN"/>
        </w:rPr>
        <w:t>中心</w:t>
      </w:r>
      <w:r>
        <w:rPr>
          <w:rFonts w:hint="eastAsia" w:ascii="仿宋_GB2312" w:hAnsi="Arial" w:eastAsia="仿宋_GB2312" w:cs="Arial"/>
          <w:kern w:val="0"/>
          <w:sz w:val="28"/>
          <w:szCs w:val="32"/>
          <w:highlight w:val="none"/>
        </w:rPr>
        <w:t>对</w:t>
      </w:r>
      <w:r>
        <w:rPr>
          <w:rFonts w:ascii="仿宋_GB2312" w:hAnsi="Arial" w:eastAsia="仿宋_GB2312" w:cs="Arial"/>
          <w:kern w:val="0"/>
          <w:sz w:val="28"/>
          <w:szCs w:val="32"/>
          <w:highlight w:val="none"/>
          <w:u w:val="single"/>
        </w:rPr>
        <w:t xml:space="preserve">        </w:t>
      </w:r>
      <w:r>
        <w:rPr>
          <w:rFonts w:hint="eastAsia" w:ascii="仿宋_GB2312" w:hAnsi="Arial" w:eastAsia="仿宋_GB2312" w:cs="Arial"/>
          <w:kern w:val="0"/>
          <w:sz w:val="28"/>
          <w:szCs w:val="32"/>
          <w:highlight w:val="none"/>
          <w:u w:val="single"/>
          <w:lang w:val="en-US" w:eastAsia="zh-CN"/>
        </w:rPr>
        <w:t xml:space="preserve">  </w:t>
      </w:r>
      <w:r>
        <w:rPr>
          <w:rFonts w:ascii="仿宋_GB2312" w:hAnsi="Arial" w:eastAsia="仿宋_GB2312" w:cs="Arial"/>
          <w:kern w:val="0"/>
          <w:sz w:val="28"/>
          <w:szCs w:val="32"/>
          <w:highlight w:val="none"/>
          <w:u w:val="single"/>
        </w:rPr>
        <w:t xml:space="preserve"> </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u w:val="single"/>
        </w:rPr>
        <w:t>项目名称</w:t>
      </w:r>
      <w:r>
        <w:rPr>
          <w:rFonts w:ascii="仿宋_GB2312" w:hAnsi="Arial" w:eastAsia="仿宋_GB2312" w:cs="Arial"/>
          <w:kern w:val="0"/>
          <w:sz w:val="28"/>
          <w:szCs w:val="32"/>
          <w:highlight w:val="none"/>
          <w:u w:val="single"/>
        </w:rPr>
        <w:t xml:space="preserve">      </w:t>
      </w:r>
      <w:r>
        <w:rPr>
          <w:rFonts w:hint="eastAsia" w:ascii="仿宋_GB2312" w:hAnsi="Arial" w:eastAsia="仿宋_GB2312" w:cs="Arial"/>
          <w:kern w:val="0"/>
          <w:sz w:val="28"/>
          <w:szCs w:val="32"/>
          <w:highlight w:val="none"/>
          <w:u w:val="single"/>
          <w:lang w:val="en-US" w:eastAsia="zh-CN"/>
        </w:rPr>
        <w:t xml:space="preserve">   </w:t>
      </w:r>
      <w:r>
        <w:rPr>
          <w:rFonts w:ascii="仿宋_GB2312" w:hAnsi="Arial" w:eastAsia="仿宋_GB2312" w:cs="Arial"/>
          <w:kern w:val="0"/>
          <w:sz w:val="28"/>
          <w:szCs w:val="32"/>
          <w:highlight w:val="none"/>
          <w:u w:val="single"/>
        </w:rPr>
        <w:t xml:space="preserve">   </w:t>
      </w:r>
      <w:r>
        <w:rPr>
          <w:rFonts w:ascii="仿宋_GB2312" w:hAnsi="Arial" w:eastAsia="仿宋_GB2312" w:cs="Arial"/>
          <w:kern w:val="0"/>
          <w:sz w:val="28"/>
          <w:szCs w:val="32"/>
          <w:highlight w:val="none"/>
        </w:rPr>
        <w:t>项目</w:t>
      </w:r>
      <w:r>
        <w:rPr>
          <w:rFonts w:hint="eastAsia" w:ascii="仿宋_GB2312" w:hAnsi="Arial" w:eastAsia="仿宋_GB2312" w:cs="Arial"/>
          <w:kern w:val="0"/>
          <w:sz w:val="28"/>
          <w:szCs w:val="32"/>
          <w:highlight w:val="none"/>
        </w:rPr>
        <w:t>进行转让事宜。根据《企业国有资产交易监督管理办法》《中华人民共和国民法典》等相关法律法规，我单位承诺：</w:t>
      </w:r>
    </w:p>
    <w:p>
      <w:pPr>
        <w:widowControl/>
        <w:spacing w:line="300" w:lineRule="auto"/>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1</w:t>
      </w:r>
      <w:r>
        <w:rPr>
          <w:rFonts w:hint="eastAsia" w:ascii="仿宋_GB2312" w:hAnsi="Arial" w:eastAsia="仿宋_GB2312" w:cs="Arial"/>
          <w:kern w:val="0"/>
          <w:sz w:val="28"/>
          <w:szCs w:val="32"/>
          <w:highlight w:val="none"/>
          <w:lang w:val="en-US" w:eastAsia="zh-CN"/>
        </w:rPr>
        <w:t>.</w:t>
      </w:r>
      <w:r>
        <w:rPr>
          <w:rFonts w:hint="eastAsia" w:ascii="仿宋_GB2312" w:hAnsi="Arial" w:eastAsia="仿宋_GB2312" w:cs="Arial"/>
          <w:kern w:val="0"/>
          <w:sz w:val="28"/>
          <w:szCs w:val="32"/>
          <w:highlight w:val="none"/>
        </w:rPr>
        <w:t>该房屋产权权属清晰无争议，</w:t>
      </w:r>
      <w:r>
        <w:rPr>
          <w:rFonts w:hint="eastAsia" w:ascii="仿宋_GB2312" w:hAnsi="Arial" w:eastAsia="仿宋_GB2312" w:cs="Arial"/>
          <w:kern w:val="0"/>
          <w:sz w:val="28"/>
          <w:szCs w:val="32"/>
          <w:highlight w:val="none"/>
          <w:u w:val="single"/>
          <w:lang w:eastAsia="zh-CN"/>
        </w:rPr>
        <w:t>□</w:t>
      </w:r>
      <w:r>
        <w:rPr>
          <w:rFonts w:hint="eastAsia" w:ascii="仿宋_GB2312" w:hAnsi="Arial" w:eastAsia="仿宋_GB2312" w:cs="Arial"/>
          <w:kern w:val="0"/>
          <w:sz w:val="28"/>
          <w:szCs w:val="32"/>
          <w:highlight w:val="none"/>
          <w:u w:val="single"/>
        </w:rPr>
        <w:t>有/□无</w:t>
      </w:r>
      <w:r>
        <w:rPr>
          <w:rFonts w:hint="eastAsia" w:ascii="仿宋_GB2312" w:hAnsi="Arial" w:eastAsia="仿宋_GB2312" w:cs="Arial"/>
          <w:kern w:val="0"/>
          <w:sz w:val="28"/>
          <w:szCs w:val="32"/>
          <w:highlight w:val="none"/>
        </w:rPr>
        <w:t>房屋所有权证、</w:t>
      </w:r>
      <w:r>
        <w:rPr>
          <w:rFonts w:hint="eastAsia" w:ascii="仿宋_GB2312" w:hAnsi="Arial" w:eastAsia="仿宋_GB2312" w:cs="Arial"/>
          <w:kern w:val="0"/>
          <w:sz w:val="28"/>
          <w:szCs w:val="32"/>
          <w:highlight w:val="none"/>
          <w:u w:val="single"/>
        </w:rPr>
        <w:t>□有/□无</w:t>
      </w:r>
      <w:r>
        <w:rPr>
          <w:rFonts w:hint="eastAsia" w:ascii="仿宋_GB2312" w:hAnsi="Arial" w:eastAsia="仿宋_GB2312" w:cs="Arial"/>
          <w:kern w:val="0"/>
          <w:sz w:val="28"/>
          <w:szCs w:val="32"/>
          <w:highlight w:val="none"/>
        </w:rPr>
        <w:t>土地使用权证，且土地使用权性质为</w:t>
      </w:r>
      <w:r>
        <w:rPr>
          <w:rFonts w:hint="eastAsia" w:ascii="仿宋_GB2312" w:hAnsi="Arial" w:eastAsia="仿宋_GB2312" w:cs="Arial"/>
          <w:kern w:val="0"/>
          <w:sz w:val="28"/>
          <w:szCs w:val="32"/>
          <w:highlight w:val="none"/>
          <w:u w:val="single"/>
        </w:rPr>
        <w:t>□出让</w:t>
      </w:r>
      <w:r>
        <w:rPr>
          <w:rFonts w:hint="eastAsia" w:ascii="仿宋_GB2312" w:hAnsi="Arial" w:eastAsia="仿宋_GB2312" w:cs="Arial"/>
          <w:kern w:val="0"/>
          <w:sz w:val="28"/>
          <w:szCs w:val="32"/>
          <w:highlight w:val="none"/>
          <w:u w:val="single"/>
          <w:lang w:val="en-US" w:eastAsia="zh-CN"/>
        </w:rPr>
        <w:t>/</w:t>
      </w:r>
      <w:r>
        <w:rPr>
          <w:rFonts w:hint="eastAsia" w:ascii="仿宋_GB2312" w:hAnsi="Arial" w:eastAsia="仿宋_GB2312" w:cs="Arial"/>
          <w:kern w:val="0"/>
          <w:sz w:val="28"/>
          <w:szCs w:val="32"/>
          <w:highlight w:val="none"/>
          <w:u w:val="single"/>
        </w:rPr>
        <w:t>□</w:t>
      </w:r>
      <w:r>
        <w:rPr>
          <w:rFonts w:hint="eastAsia" w:ascii="仿宋_GB2312" w:hAnsi="Arial" w:eastAsia="仿宋_GB2312" w:cs="Arial"/>
          <w:kern w:val="0"/>
          <w:sz w:val="28"/>
          <w:szCs w:val="32"/>
          <w:highlight w:val="none"/>
          <w:u w:val="single"/>
          <w:lang w:val="en-US" w:eastAsia="zh-CN"/>
        </w:rPr>
        <w:t>划拨</w:t>
      </w:r>
      <w:r>
        <w:rPr>
          <w:rFonts w:hint="eastAsia" w:ascii="仿宋_GB2312" w:hAnsi="Arial" w:eastAsia="仿宋_GB2312" w:cs="Arial"/>
          <w:kern w:val="0"/>
          <w:sz w:val="28"/>
          <w:szCs w:val="32"/>
          <w:highlight w:val="none"/>
        </w:rPr>
        <w:t>；</w:t>
      </w:r>
    </w:p>
    <w:p>
      <w:pPr>
        <w:widowControl/>
        <w:spacing w:line="300" w:lineRule="auto"/>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2</w:t>
      </w:r>
      <w:r>
        <w:rPr>
          <w:rFonts w:hint="eastAsia" w:ascii="仿宋_GB2312" w:hAnsi="Arial" w:eastAsia="仿宋_GB2312" w:cs="Arial"/>
          <w:kern w:val="0"/>
          <w:sz w:val="28"/>
          <w:szCs w:val="32"/>
          <w:highlight w:val="none"/>
          <w:lang w:val="en-US" w:eastAsia="zh-CN"/>
        </w:rPr>
        <w:t>.</w:t>
      </w:r>
      <w:r>
        <w:rPr>
          <w:rFonts w:hint="eastAsia" w:ascii="仿宋_GB2312" w:hAnsi="Arial" w:eastAsia="仿宋_GB2312" w:cs="Arial"/>
          <w:kern w:val="0"/>
          <w:sz w:val="28"/>
          <w:szCs w:val="32"/>
          <w:highlight w:val="none"/>
        </w:rPr>
        <w:t>该房屋</w:t>
      </w:r>
      <w:r>
        <w:rPr>
          <w:rFonts w:hint="eastAsia" w:ascii="仿宋_GB2312" w:hAnsi="Arial" w:eastAsia="仿宋_GB2312" w:cs="Arial"/>
          <w:kern w:val="0"/>
          <w:sz w:val="28"/>
          <w:szCs w:val="32"/>
          <w:highlight w:val="none"/>
          <w:u w:val="single"/>
        </w:rPr>
        <w:t>□有/□无</w:t>
      </w:r>
      <w:r>
        <w:rPr>
          <w:rFonts w:hint="eastAsia" w:ascii="仿宋_GB2312" w:hAnsi="Arial" w:eastAsia="仿宋_GB2312" w:cs="Arial"/>
          <w:kern w:val="0"/>
          <w:sz w:val="28"/>
          <w:szCs w:val="32"/>
          <w:highlight w:val="none"/>
        </w:rPr>
        <w:t>承租人。若有承租人，请选择下列情形：</w:t>
      </w:r>
    </w:p>
    <w:p>
      <w:pPr>
        <w:widowControl/>
        <w:spacing w:line="300" w:lineRule="auto"/>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□我方已在房屋出卖之前合理期限内履行通知义务，承租人</w:t>
      </w:r>
      <w:r>
        <w:rPr>
          <w:rFonts w:hint="eastAsia" w:ascii="仿宋_GB2312" w:hAnsi="Arial" w:eastAsia="仿宋_GB2312" w:cs="Arial"/>
          <w:kern w:val="0"/>
          <w:sz w:val="28"/>
          <w:szCs w:val="32"/>
          <w:highlight w:val="none"/>
          <w:lang w:val="en-US" w:eastAsia="zh-CN"/>
        </w:rPr>
        <w:t>书面放弃优先购买权或</w:t>
      </w:r>
      <w:r>
        <w:rPr>
          <w:rFonts w:hint="eastAsia" w:ascii="仿宋_GB2312" w:hAnsi="Arial" w:eastAsia="仿宋_GB2312" w:cs="Arial"/>
          <w:kern w:val="0"/>
          <w:sz w:val="28"/>
          <w:szCs w:val="32"/>
          <w:highlight w:val="none"/>
        </w:rPr>
        <w:t>在十五日内未明确表示购买，已视为放弃优先购买权；</w:t>
      </w:r>
    </w:p>
    <w:p>
      <w:pPr>
        <w:widowControl/>
        <w:spacing w:line="300" w:lineRule="auto"/>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□承租人明确表示购买，并已</w:t>
      </w:r>
      <w:r>
        <w:rPr>
          <w:rFonts w:hint="eastAsia" w:ascii="仿宋_GB2312" w:hAnsi="Arial" w:eastAsia="仿宋_GB2312" w:cs="Arial"/>
          <w:color w:val="333333"/>
          <w:kern w:val="0"/>
          <w:sz w:val="28"/>
          <w:szCs w:val="32"/>
          <w:highlight w:val="none"/>
        </w:rPr>
        <w:t>提供</w:t>
      </w:r>
      <w:r>
        <w:rPr>
          <w:rFonts w:hint="eastAsia" w:ascii="仿宋_GB2312" w:hAnsi="Arial" w:eastAsia="仿宋_GB2312" w:cs="Arial"/>
          <w:b w:val="0"/>
          <w:bCs/>
          <w:color w:val="333333"/>
          <w:kern w:val="0"/>
          <w:sz w:val="28"/>
          <w:szCs w:val="32"/>
          <w:highlight w:val="none"/>
          <w:lang w:val="en-US" w:eastAsia="zh-CN"/>
        </w:rPr>
        <w:t>书面材料</w:t>
      </w:r>
      <w:r>
        <w:rPr>
          <w:rFonts w:hint="eastAsia" w:ascii="仿宋_GB2312" w:hAnsi="Arial" w:eastAsia="仿宋_GB2312" w:cs="Arial"/>
          <w:b w:val="0"/>
          <w:bCs/>
          <w:kern w:val="0"/>
          <w:sz w:val="28"/>
          <w:szCs w:val="32"/>
          <w:highlight w:val="none"/>
        </w:rPr>
        <w:t>；</w:t>
      </w:r>
    </w:p>
    <w:p>
      <w:pPr>
        <w:widowControl/>
        <w:spacing w:line="300" w:lineRule="auto"/>
        <w:ind w:firstLine="560" w:firstLineChars="200"/>
        <w:jc w:val="left"/>
        <w:rPr>
          <w:rFonts w:ascii="仿宋_GB2312" w:hAnsi="Arial" w:eastAsia="仿宋_GB2312" w:cs="Arial"/>
          <w:kern w:val="0"/>
          <w:sz w:val="28"/>
          <w:szCs w:val="32"/>
          <w:highlight w:val="none"/>
        </w:rPr>
      </w:pPr>
      <w:r>
        <w:rPr>
          <w:rFonts w:ascii="仿宋_GB2312" w:hAnsi="Arial" w:eastAsia="仿宋_GB2312" w:cs="Arial"/>
          <w:kern w:val="0"/>
          <w:sz w:val="28"/>
          <w:szCs w:val="32"/>
          <w:highlight w:val="none"/>
        </w:rPr>
        <w:t>3</w:t>
      </w:r>
      <w:r>
        <w:rPr>
          <w:rFonts w:hint="eastAsia" w:ascii="仿宋_GB2312" w:hAnsi="Arial" w:eastAsia="仿宋_GB2312" w:cs="Arial"/>
          <w:kern w:val="0"/>
          <w:sz w:val="28"/>
          <w:szCs w:val="32"/>
          <w:highlight w:val="none"/>
          <w:lang w:val="en-US" w:eastAsia="zh-CN"/>
        </w:rPr>
        <w:t>.</w:t>
      </w:r>
      <w:r>
        <w:rPr>
          <w:rFonts w:hint="eastAsia" w:ascii="仿宋_GB2312" w:hAnsi="Arial" w:eastAsia="仿宋_GB2312" w:cs="Arial"/>
          <w:kern w:val="0"/>
          <w:sz w:val="28"/>
          <w:szCs w:val="32"/>
          <w:highlight w:val="none"/>
        </w:rPr>
        <w:t>该房屋未被司法机关或行政机关依法裁定、决定查封、冻结，符合国家安全标准及其他法律法规规定的条件；</w:t>
      </w:r>
    </w:p>
    <w:p>
      <w:pPr>
        <w:widowControl/>
        <w:spacing w:line="300" w:lineRule="auto"/>
        <w:ind w:firstLine="560" w:firstLineChars="200"/>
        <w:jc w:val="left"/>
        <w:rPr>
          <w:rFonts w:hint="eastAsia" w:ascii="仿宋_GB2312" w:hAnsi="Arial" w:eastAsia="仿宋_GB2312" w:cs="Arial"/>
          <w:kern w:val="0"/>
          <w:sz w:val="28"/>
          <w:szCs w:val="32"/>
          <w:highlight w:val="none"/>
        </w:rPr>
      </w:pPr>
      <w:r>
        <w:rPr>
          <w:rFonts w:ascii="仿宋_GB2312" w:hAnsi="Arial" w:eastAsia="仿宋_GB2312" w:cs="Arial"/>
          <w:kern w:val="0"/>
          <w:sz w:val="28"/>
          <w:szCs w:val="32"/>
          <w:highlight w:val="none"/>
        </w:rPr>
        <w:t>4</w:t>
      </w:r>
      <w:r>
        <w:rPr>
          <w:rFonts w:hint="eastAsia" w:ascii="仿宋_GB2312" w:hAnsi="Arial" w:eastAsia="仿宋_GB2312" w:cs="Arial"/>
          <w:kern w:val="0"/>
          <w:sz w:val="28"/>
          <w:szCs w:val="32"/>
          <w:highlight w:val="none"/>
          <w:lang w:val="en-US" w:eastAsia="zh-CN"/>
        </w:rPr>
        <w:t>.</w:t>
      </w:r>
      <w:r>
        <w:rPr>
          <w:rFonts w:hint="eastAsia" w:ascii="仿宋_GB2312" w:hAnsi="Arial" w:eastAsia="仿宋_GB2312" w:cs="Arial"/>
          <w:kern w:val="0"/>
          <w:sz w:val="28"/>
          <w:szCs w:val="32"/>
          <w:highlight w:val="none"/>
        </w:rPr>
        <w:t>该房屋不存在因与现有法律法规所违背导致不能对外转让的其他情形。</w:t>
      </w:r>
    </w:p>
    <w:p>
      <w:pPr>
        <w:widowControl/>
        <w:spacing w:line="300" w:lineRule="auto"/>
        <w:ind w:firstLine="560" w:firstLineChars="200"/>
        <w:jc w:val="left"/>
        <w:rPr>
          <w:rFonts w:hint="eastAsia" w:ascii="仿宋_GB2312" w:hAnsi="Arial" w:eastAsia="仿宋_GB2312" w:cs="Arial"/>
          <w:kern w:val="0"/>
          <w:sz w:val="28"/>
          <w:szCs w:val="32"/>
          <w:highlight w:val="none"/>
        </w:rPr>
      </w:pPr>
      <w:r>
        <w:rPr>
          <w:rFonts w:hint="eastAsia" w:ascii="仿宋_GB2312" w:hAnsi="Arial" w:eastAsia="仿宋_GB2312" w:cs="Arial"/>
          <w:color w:val="FF0000"/>
          <w:kern w:val="0"/>
          <w:sz w:val="28"/>
          <w:szCs w:val="32"/>
          <w:highlight w:val="none"/>
          <w:lang w:val="en-US" w:eastAsia="zh-CN"/>
        </w:rPr>
        <w:t>5.我方授权合肥市产权交易中心对意向受让方进行登记确认。</w:t>
      </w:r>
    </w:p>
    <w:p>
      <w:pPr>
        <w:widowControl/>
        <w:spacing w:line="576" w:lineRule="exact"/>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因以上承诺内容与实际不符引起的一切纠纷与责任均由我单位承担，与贵单位无关。</w:t>
      </w:r>
    </w:p>
    <w:p>
      <w:pPr>
        <w:widowControl/>
        <w:spacing w:line="576" w:lineRule="exact"/>
        <w:ind w:firstLine="560" w:firstLineChars="200"/>
        <w:jc w:val="left"/>
        <w:rPr>
          <w:rFonts w:hint="eastAsia" w:ascii="仿宋_GB2312" w:hAnsi="Arial" w:eastAsia="仿宋_GB2312" w:cs="Arial"/>
          <w:kern w:val="0"/>
          <w:sz w:val="28"/>
          <w:szCs w:val="32"/>
          <w:highlight w:val="none"/>
          <w:lang w:eastAsia="zh-CN"/>
        </w:rPr>
      </w:pPr>
      <w:r>
        <w:rPr>
          <w:rFonts w:hint="eastAsia" w:ascii="仿宋_GB2312" w:hAnsi="Arial" w:eastAsia="仿宋_GB2312" w:cs="Arial"/>
          <w:kern w:val="0"/>
          <w:sz w:val="28"/>
          <w:szCs w:val="32"/>
          <w:highlight w:val="none"/>
        </w:rPr>
        <w:t>特此承诺</w:t>
      </w:r>
      <w:r>
        <w:rPr>
          <w:rFonts w:hint="eastAsia" w:ascii="仿宋_GB2312" w:hAnsi="Arial" w:eastAsia="仿宋_GB2312" w:cs="Arial"/>
          <w:kern w:val="0"/>
          <w:sz w:val="28"/>
          <w:szCs w:val="32"/>
          <w:highlight w:val="none"/>
          <w:lang w:eastAsia="zh-CN"/>
        </w:rPr>
        <w:t>！</w:t>
      </w:r>
    </w:p>
    <w:p>
      <w:pPr>
        <w:widowControl/>
        <w:wordWrap w:val="0"/>
        <w:spacing w:line="576" w:lineRule="exact"/>
        <w:ind w:firstLine="560" w:firstLineChars="200"/>
        <w:jc w:val="right"/>
        <w:rPr>
          <w:rFonts w:ascii="仿宋_GB2312" w:hAnsi="Arial" w:eastAsia="仿宋_GB2312" w:cs="Arial"/>
          <w:kern w:val="0"/>
          <w:sz w:val="28"/>
          <w:szCs w:val="32"/>
          <w:highlight w:val="none"/>
        </w:rPr>
      </w:pPr>
      <w:r>
        <w:rPr>
          <w:rFonts w:ascii="仿宋_GB2312" w:hAnsi="Arial" w:eastAsia="仿宋_GB2312" w:cs="Arial"/>
          <w:kern w:val="0"/>
          <w:sz w:val="28"/>
          <w:szCs w:val="32"/>
          <w:highlight w:val="none"/>
        </w:rPr>
        <w:t>单位负责人</w:t>
      </w:r>
      <w:r>
        <w:rPr>
          <w:rFonts w:hint="eastAsia" w:ascii="仿宋_GB2312" w:hAnsi="Arial" w:eastAsia="仿宋_GB2312" w:cs="Arial"/>
          <w:kern w:val="0"/>
          <w:sz w:val="28"/>
          <w:szCs w:val="32"/>
          <w:highlight w:val="none"/>
        </w:rPr>
        <w:t xml:space="preserve">（签字或盖章）：   </w:t>
      </w:r>
      <w:r>
        <w:rPr>
          <w:rFonts w:ascii="仿宋_GB2312" w:hAnsi="Arial" w:eastAsia="仿宋_GB2312" w:cs="Arial"/>
          <w:kern w:val="0"/>
          <w:sz w:val="28"/>
          <w:szCs w:val="32"/>
          <w:highlight w:val="none"/>
        </w:rPr>
        <w:t xml:space="preserve">   </w:t>
      </w:r>
    </w:p>
    <w:p>
      <w:pPr>
        <w:widowControl/>
        <w:spacing w:line="576" w:lineRule="exact"/>
        <w:ind w:right="960" w:firstLine="560" w:firstLineChars="200"/>
        <w:jc w:val="righ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 xml:space="preserve">委托单位（公章）：  </w:t>
      </w:r>
      <w:r>
        <w:rPr>
          <w:rFonts w:ascii="仿宋_GB2312" w:hAnsi="Arial" w:eastAsia="仿宋_GB2312" w:cs="Arial"/>
          <w:kern w:val="0"/>
          <w:sz w:val="28"/>
          <w:szCs w:val="32"/>
          <w:highlight w:val="none"/>
        </w:rPr>
        <w:t xml:space="preserve">  </w:t>
      </w:r>
      <w:r>
        <w:rPr>
          <w:rFonts w:hint="eastAsia" w:ascii="仿宋_GB2312" w:hAnsi="Arial" w:eastAsia="仿宋_GB2312" w:cs="Arial"/>
          <w:kern w:val="0"/>
          <w:sz w:val="28"/>
          <w:szCs w:val="32"/>
          <w:highlight w:val="none"/>
        </w:rPr>
        <w:t xml:space="preserve">                     </w:t>
      </w:r>
      <w:r>
        <w:rPr>
          <w:rFonts w:ascii="仿宋_GB2312" w:hAnsi="Arial" w:eastAsia="仿宋_GB2312" w:cs="Arial"/>
          <w:kern w:val="0"/>
          <w:sz w:val="28"/>
          <w:szCs w:val="32"/>
          <w:highlight w:val="none"/>
        </w:rPr>
        <w:t xml:space="preserve">                  </w:t>
      </w:r>
      <w:r>
        <w:rPr>
          <w:rFonts w:hint="eastAsia" w:ascii="仿宋_GB2312" w:hAnsi="Arial" w:eastAsia="仿宋_GB2312" w:cs="Arial"/>
          <w:kern w:val="0"/>
          <w:sz w:val="28"/>
          <w:szCs w:val="32"/>
          <w:highlight w:val="none"/>
        </w:rPr>
        <w:t xml:space="preserve"> </w:t>
      </w:r>
      <w:r>
        <w:rPr>
          <w:rFonts w:ascii="仿宋_GB2312" w:hAnsi="Arial" w:eastAsia="仿宋_GB2312" w:cs="Arial"/>
          <w:kern w:val="0"/>
          <w:sz w:val="28"/>
          <w:szCs w:val="32"/>
          <w:highlight w:val="none"/>
        </w:rPr>
        <w:t xml:space="preserve"> </w:t>
      </w:r>
    </w:p>
    <w:p>
      <w:pPr>
        <w:widowControl/>
        <w:wordWrap w:val="0"/>
        <w:spacing w:line="576" w:lineRule="exact"/>
        <w:ind w:firstLine="560" w:firstLineChars="200"/>
        <w:jc w:val="righ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 xml:space="preserve">年 </w:t>
      </w:r>
      <w:r>
        <w:rPr>
          <w:rFonts w:ascii="仿宋_GB2312" w:hAnsi="Arial" w:eastAsia="仿宋_GB2312" w:cs="Arial"/>
          <w:kern w:val="0"/>
          <w:sz w:val="28"/>
          <w:szCs w:val="32"/>
          <w:highlight w:val="none"/>
        </w:rPr>
        <w:t xml:space="preserve"> </w:t>
      </w:r>
      <w:r>
        <w:rPr>
          <w:rFonts w:hint="eastAsia" w:ascii="仿宋_GB2312" w:hAnsi="Arial" w:eastAsia="仿宋_GB2312" w:cs="Arial"/>
          <w:kern w:val="0"/>
          <w:sz w:val="28"/>
          <w:szCs w:val="32"/>
          <w:highlight w:val="none"/>
        </w:rPr>
        <w:t xml:space="preserve">  月   </w:t>
      </w:r>
      <w:r>
        <w:rPr>
          <w:rFonts w:ascii="仿宋_GB2312" w:hAnsi="Arial" w:eastAsia="仿宋_GB2312" w:cs="Arial"/>
          <w:kern w:val="0"/>
          <w:sz w:val="28"/>
          <w:szCs w:val="32"/>
          <w:highlight w:val="none"/>
        </w:rPr>
        <w:t xml:space="preserve"> </w:t>
      </w:r>
      <w:r>
        <w:rPr>
          <w:rFonts w:hint="eastAsia" w:ascii="仿宋_GB2312" w:hAnsi="Arial" w:eastAsia="仿宋_GB2312" w:cs="Arial"/>
          <w:kern w:val="0"/>
          <w:sz w:val="28"/>
          <w:szCs w:val="32"/>
          <w:highlight w:val="none"/>
        </w:rPr>
        <w:t xml:space="preserve">日 </w:t>
      </w:r>
      <w:r>
        <w:rPr>
          <w:rFonts w:ascii="仿宋_GB2312" w:hAnsi="Arial" w:eastAsia="仿宋_GB2312" w:cs="Arial"/>
          <w:kern w:val="0"/>
          <w:sz w:val="28"/>
          <w:szCs w:val="32"/>
          <w:highlight w:val="none"/>
        </w:rPr>
        <w:t xml:space="preserve">  </w:t>
      </w:r>
    </w:p>
    <w:p>
      <w:pPr>
        <w:adjustRightInd w:val="0"/>
        <w:snapToGrid w:val="0"/>
        <w:jc w:val="left"/>
        <w:rPr>
          <w:rFonts w:hint="eastAsia" w:ascii="方正小标宋简体" w:hAnsi="华文中宋" w:eastAsia="方正小标宋简体" w:cs="Arial"/>
          <w:b/>
          <w:color w:val="333333"/>
          <w:kern w:val="0"/>
          <w:sz w:val="44"/>
          <w:szCs w:val="44"/>
          <w:highlight w:val="none"/>
        </w:rPr>
      </w:pPr>
      <w:r>
        <w:rPr>
          <w:rFonts w:hint="eastAsia" w:ascii="方正小标宋简体" w:eastAsia="方正小标宋简体"/>
          <w:sz w:val="24"/>
          <w:szCs w:val="28"/>
          <w:highlight w:val="none"/>
          <w:lang w:val="en-US" w:eastAsia="zh-CN"/>
        </w:rPr>
        <w:t>附件4（仅供参考）</w:t>
      </w:r>
    </w:p>
    <w:p>
      <w:pPr>
        <w:widowControl/>
        <w:spacing w:after="312" w:afterLines="100" w:line="300" w:lineRule="auto"/>
        <w:jc w:val="center"/>
        <w:rPr>
          <w:rFonts w:ascii="方正小标宋简体" w:hAnsi="华文中宋" w:eastAsia="方正小标宋简体" w:cs="Arial"/>
          <w:b/>
          <w:color w:val="333333"/>
          <w:kern w:val="0"/>
          <w:sz w:val="44"/>
          <w:szCs w:val="44"/>
          <w:highlight w:val="none"/>
        </w:rPr>
      </w:pPr>
      <w:r>
        <w:rPr>
          <w:rFonts w:hint="eastAsia" w:ascii="方正小标宋简体" w:hAnsi="华文中宋" w:eastAsia="方正小标宋简体" w:cs="Arial"/>
          <w:b/>
          <w:color w:val="333333"/>
          <w:kern w:val="0"/>
          <w:sz w:val="44"/>
          <w:szCs w:val="44"/>
          <w:highlight w:val="none"/>
          <w:lang w:val="en-US" w:eastAsia="zh-CN"/>
        </w:rPr>
        <w:t>优先购买权通知</w:t>
      </w:r>
      <w:r>
        <w:rPr>
          <w:rFonts w:hint="eastAsia" w:ascii="方正小标宋简体" w:hAnsi="华文中宋" w:eastAsia="方正小标宋简体" w:cs="Arial"/>
          <w:b/>
          <w:color w:val="333333"/>
          <w:kern w:val="0"/>
          <w:sz w:val="44"/>
          <w:szCs w:val="44"/>
          <w:highlight w:val="none"/>
        </w:rPr>
        <w:t>函</w:t>
      </w:r>
    </w:p>
    <w:p>
      <w:pPr>
        <w:widowControl/>
        <w:spacing w:line="576" w:lineRule="exact"/>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lang w:val="en-US" w:eastAsia="zh-CN"/>
        </w:rPr>
        <w:t>致</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rPr>
        <w:t>：</w:t>
      </w:r>
    </w:p>
    <w:p>
      <w:pPr>
        <w:widowControl/>
        <w:spacing w:line="576" w:lineRule="exact"/>
        <w:ind w:firstLine="560" w:firstLineChars="200"/>
        <w:jc w:val="left"/>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关于我单位坐落于</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u w:val="none"/>
          <w:lang w:val="en-US" w:eastAsia="zh-CN"/>
        </w:rPr>
        <w:t>（不动产权第</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u w:val="none"/>
          <w:lang w:val="en-US" w:eastAsia="zh-CN"/>
        </w:rPr>
        <w:t>号）的房屋，你我双方</w:t>
      </w:r>
      <w:r>
        <w:rPr>
          <w:rFonts w:hint="eastAsia" w:ascii="仿宋_GB2312" w:hAnsi="Arial" w:eastAsia="仿宋_GB2312" w:cs="Arial"/>
          <w:kern w:val="0"/>
          <w:sz w:val="28"/>
          <w:szCs w:val="32"/>
          <w:highlight w:val="none"/>
          <w:lang w:val="en-US" w:eastAsia="zh-CN"/>
        </w:rPr>
        <w:t>于</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年</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月</w:t>
      </w:r>
    </w:p>
    <w:p>
      <w:pPr>
        <w:widowControl/>
        <w:spacing w:line="576" w:lineRule="exact"/>
        <w:ind w:firstLine="0" w:firstLineChars="0"/>
        <w:jc w:val="left"/>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日签订了房屋租赁合同，租赁期限至</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年</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月</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日，现我单位拟将该房屋委托合肥市产权交易中心公开出售，转让底价为人民币</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万元。根据《中华人民共和国民法典》规定，贵方在同等条件下享有优先购买权。该房产优先购买权采用场内行权方式，如贵方有意购买该房屋，请于收到此函之日起十五日内与我单位联系。逾期未回复则视为贵方放弃优先购买权。</w:t>
      </w:r>
    </w:p>
    <w:p>
      <w:pPr>
        <w:widowControl/>
        <w:spacing w:line="576" w:lineRule="exact"/>
        <w:ind w:firstLine="560" w:firstLineChars="200"/>
        <w:jc w:val="lef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特此函告！</w:t>
      </w:r>
    </w:p>
    <w:p>
      <w:pPr>
        <w:widowControl/>
        <w:wordWrap w:val="0"/>
        <w:spacing w:line="576" w:lineRule="exact"/>
        <w:jc w:val="right"/>
        <w:rPr>
          <w:rFonts w:hint="eastAsia" w:ascii="仿宋_GB2312" w:hAnsi="Arial" w:eastAsia="仿宋_GB2312" w:cs="Arial"/>
          <w:kern w:val="0"/>
          <w:sz w:val="28"/>
          <w:szCs w:val="32"/>
          <w:highlight w:val="none"/>
          <w:lang w:val="en-US" w:eastAsia="zh-CN"/>
        </w:rPr>
      </w:pPr>
      <w:r>
        <w:rPr>
          <w:rFonts w:ascii="仿宋_GB2312" w:hAnsi="Arial" w:eastAsia="仿宋_GB2312" w:cs="Arial"/>
          <w:kern w:val="0"/>
          <w:sz w:val="28"/>
          <w:szCs w:val="32"/>
          <w:highlight w:val="none"/>
        </w:rPr>
        <w:t>单位</w:t>
      </w:r>
      <w:r>
        <w:rPr>
          <w:rFonts w:hint="eastAsia" w:ascii="仿宋_GB2312" w:hAnsi="Arial" w:eastAsia="仿宋_GB2312" w:cs="Arial"/>
          <w:kern w:val="0"/>
          <w:sz w:val="28"/>
          <w:szCs w:val="32"/>
          <w:highlight w:val="none"/>
        </w:rPr>
        <w:t>盖章：</w:t>
      </w:r>
      <w:r>
        <w:rPr>
          <w:rFonts w:hint="eastAsia" w:ascii="仿宋_GB2312" w:hAnsi="Arial" w:eastAsia="仿宋_GB2312" w:cs="Arial"/>
          <w:kern w:val="0"/>
          <w:sz w:val="28"/>
          <w:szCs w:val="32"/>
          <w:highlight w:val="none"/>
          <w:lang w:val="en-US" w:eastAsia="zh-CN"/>
        </w:rPr>
        <w:t xml:space="preserve">         </w:t>
      </w:r>
    </w:p>
    <w:p>
      <w:pPr>
        <w:widowControl/>
        <w:wordWrap w:val="0"/>
        <w:spacing w:line="576" w:lineRule="exact"/>
        <w:jc w:val="righ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 xml:space="preserve">联 系 人：         </w:t>
      </w:r>
    </w:p>
    <w:p>
      <w:pPr>
        <w:widowControl/>
        <w:wordWrap w:val="0"/>
        <w:spacing w:line="576" w:lineRule="exact"/>
        <w:jc w:val="righ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 xml:space="preserve">联系电话：         </w:t>
      </w:r>
    </w:p>
    <w:p>
      <w:pPr>
        <w:widowControl/>
        <w:spacing w:line="576" w:lineRule="exact"/>
        <w:jc w:val="right"/>
        <w:rPr>
          <w:rFonts w:ascii="仿宋_GB2312" w:hAnsi="Arial" w:eastAsia="仿宋_GB2312" w:cs="Arial"/>
          <w:kern w:val="0"/>
          <w:sz w:val="28"/>
          <w:szCs w:val="32"/>
          <w:highlight w:val="none"/>
          <w:u w:val="none"/>
        </w:rPr>
      </w:pPr>
      <w:r>
        <w:rPr>
          <w:rFonts w:hint="eastAsia" w:ascii="仿宋_GB2312" w:hAnsi="Arial" w:eastAsia="仿宋_GB2312" w:cs="Arial"/>
          <w:kern w:val="0"/>
          <w:sz w:val="28"/>
          <w:szCs w:val="32"/>
          <w:highlight w:val="none"/>
          <w:u w:val="none"/>
          <w:lang w:val="en-US" w:eastAsia="zh-CN"/>
        </w:rPr>
        <w:t xml:space="preserve">     年     月     日</w:t>
      </w:r>
    </w:p>
    <w:p>
      <w:pPr>
        <w:widowControl/>
        <w:spacing w:line="576" w:lineRule="exact"/>
        <w:jc w:val="center"/>
        <w:rPr>
          <w:rFonts w:hint="eastAsia" w:ascii="方正小标宋简体" w:hAnsi="华文中宋" w:eastAsia="方正小标宋简体" w:cs="Arial"/>
          <w:b/>
          <w:color w:val="333333"/>
          <w:kern w:val="0"/>
          <w:sz w:val="44"/>
          <w:szCs w:val="44"/>
          <w:highlight w:val="none"/>
          <w:lang w:val="en-US" w:eastAsia="zh-CN"/>
        </w:rPr>
      </w:pPr>
    </w:p>
    <w:p>
      <w:pPr>
        <w:widowControl/>
        <w:spacing w:line="576" w:lineRule="exact"/>
        <w:jc w:val="center"/>
        <w:rPr>
          <w:rFonts w:hint="eastAsia" w:ascii="方正小标宋简体" w:hAnsi="华文中宋" w:eastAsia="方正小标宋简体" w:cs="Arial"/>
          <w:b/>
          <w:color w:val="333333"/>
          <w:kern w:val="0"/>
          <w:sz w:val="44"/>
          <w:szCs w:val="44"/>
          <w:highlight w:val="none"/>
          <w:lang w:val="en-US" w:eastAsia="zh-CN"/>
        </w:rPr>
      </w:pPr>
    </w:p>
    <w:p>
      <w:pPr>
        <w:widowControl/>
        <w:spacing w:line="576" w:lineRule="exact"/>
        <w:jc w:val="center"/>
        <w:rPr>
          <w:rFonts w:hint="eastAsia" w:ascii="方正小标宋简体" w:hAnsi="华文中宋" w:eastAsia="方正小标宋简体" w:cs="Arial"/>
          <w:b/>
          <w:color w:val="333333"/>
          <w:kern w:val="0"/>
          <w:sz w:val="44"/>
          <w:szCs w:val="44"/>
          <w:highlight w:val="none"/>
          <w:lang w:val="en-US" w:eastAsia="zh-CN"/>
        </w:rPr>
      </w:pPr>
    </w:p>
    <w:p>
      <w:pPr>
        <w:widowControl/>
        <w:spacing w:line="576" w:lineRule="exact"/>
        <w:jc w:val="center"/>
        <w:rPr>
          <w:rFonts w:hint="eastAsia" w:ascii="方正小标宋简体" w:hAnsi="华文中宋" w:eastAsia="方正小标宋简体" w:cs="Arial"/>
          <w:b/>
          <w:color w:val="333333"/>
          <w:kern w:val="0"/>
          <w:sz w:val="44"/>
          <w:szCs w:val="44"/>
          <w:highlight w:val="none"/>
          <w:lang w:val="en-US" w:eastAsia="zh-CN"/>
        </w:rPr>
      </w:pPr>
    </w:p>
    <w:p>
      <w:pPr>
        <w:widowControl/>
        <w:spacing w:line="576" w:lineRule="exact"/>
        <w:jc w:val="center"/>
        <w:rPr>
          <w:rFonts w:hint="eastAsia" w:ascii="方正小标宋简体" w:hAnsi="华文中宋" w:eastAsia="方正小标宋简体" w:cs="Arial"/>
          <w:b/>
          <w:color w:val="333333"/>
          <w:kern w:val="0"/>
          <w:sz w:val="44"/>
          <w:szCs w:val="44"/>
          <w:highlight w:val="none"/>
          <w:lang w:val="en-US" w:eastAsia="zh-CN"/>
        </w:rPr>
      </w:pPr>
    </w:p>
    <w:p>
      <w:pPr>
        <w:widowControl/>
        <w:spacing w:line="576" w:lineRule="exact"/>
        <w:jc w:val="center"/>
        <w:rPr>
          <w:rFonts w:hint="eastAsia" w:ascii="方正小标宋简体" w:hAnsi="华文中宋" w:eastAsia="方正小标宋简体" w:cs="Arial"/>
          <w:b/>
          <w:color w:val="333333"/>
          <w:kern w:val="0"/>
          <w:sz w:val="44"/>
          <w:szCs w:val="44"/>
          <w:highlight w:val="none"/>
          <w:lang w:val="en-US" w:eastAsia="zh-CN"/>
        </w:rPr>
      </w:pPr>
    </w:p>
    <w:p>
      <w:pPr>
        <w:widowControl/>
        <w:spacing w:line="576" w:lineRule="exact"/>
        <w:jc w:val="center"/>
        <w:rPr>
          <w:rFonts w:hint="eastAsia" w:ascii="方正小标宋简体" w:hAnsi="华文中宋" w:eastAsia="方正小标宋简体" w:cs="Arial"/>
          <w:b/>
          <w:color w:val="333333"/>
          <w:kern w:val="0"/>
          <w:sz w:val="44"/>
          <w:szCs w:val="44"/>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eastAsia="方正小标宋简体"/>
          <w:sz w:val="24"/>
          <w:szCs w:val="28"/>
          <w:highlight w:val="none"/>
          <w:lang w:val="en-US" w:eastAsia="zh-CN"/>
        </w:rPr>
      </w:pPr>
    </w:p>
    <w:p>
      <w:pPr>
        <w:adjustRightInd w:val="0"/>
        <w:snapToGrid w:val="0"/>
        <w:jc w:val="left"/>
        <w:rPr>
          <w:rFonts w:hint="eastAsia" w:ascii="方正小标宋简体" w:hAnsi="华文中宋" w:eastAsia="方正小标宋简体" w:cs="Arial"/>
          <w:b/>
          <w:color w:val="333333"/>
          <w:kern w:val="0"/>
          <w:sz w:val="44"/>
          <w:szCs w:val="44"/>
          <w:highlight w:val="none"/>
          <w:lang w:val="en-US" w:eastAsia="zh-CN"/>
        </w:rPr>
      </w:pPr>
      <w:r>
        <w:rPr>
          <w:rFonts w:hint="eastAsia" w:ascii="方正小标宋简体" w:eastAsia="方正小标宋简体"/>
          <w:sz w:val="24"/>
          <w:szCs w:val="28"/>
          <w:highlight w:val="none"/>
          <w:lang w:val="en-US" w:eastAsia="zh-CN"/>
        </w:rPr>
        <w:t>附件5（仅供参考）</w:t>
      </w:r>
    </w:p>
    <w:p>
      <w:pPr>
        <w:widowControl/>
        <w:spacing w:after="312" w:afterLines="100" w:line="300" w:lineRule="auto"/>
        <w:jc w:val="center"/>
        <w:rPr>
          <w:rFonts w:hint="default" w:ascii="方正小标宋简体" w:hAnsi="华文中宋" w:eastAsia="方正小标宋简体" w:cs="Arial"/>
          <w:b/>
          <w:color w:val="333333"/>
          <w:kern w:val="0"/>
          <w:sz w:val="44"/>
          <w:szCs w:val="44"/>
          <w:highlight w:val="none"/>
          <w:lang w:val="en-US" w:eastAsia="zh-CN"/>
        </w:rPr>
      </w:pPr>
      <w:r>
        <w:rPr>
          <w:rFonts w:hint="eastAsia" w:ascii="方正小标宋简体" w:hAnsi="华文中宋" w:eastAsia="方正小标宋简体" w:cs="Arial"/>
          <w:b/>
          <w:color w:val="333333"/>
          <w:kern w:val="0"/>
          <w:sz w:val="44"/>
          <w:szCs w:val="44"/>
          <w:highlight w:val="none"/>
          <w:lang w:val="en-US" w:eastAsia="zh-CN"/>
        </w:rPr>
        <w:t>关于优先购买权通知函的回执</w:t>
      </w:r>
    </w:p>
    <w:p>
      <w:pPr>
        <w:widowControl/>
        <w:spacing w:line="576" w:lineRule="exact"/>
        <w:jc w:val="left"/>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致</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w:t>
      </w:r>
    </w:p>
    <w:p>
      <w:pPr>
        <w:widowControl/>
        <w:spacing w:line="576" w:lineRule="exact"/>
        <w:ind w:firstLine="560" w:firstLineChars="200"/>
        <w:jc w:val="left"/>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贵方发送的《优先购买权通知函》已收悉，已知晓贵单位拟出售坐落于</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（不动产权第</w:t>
      </w:r>
      <w:r>
        <w:rPr>
          <w:rFonts w:hint="eastAsia" w:ascii="仿宋_GB2312" w:hAnsi="Arial" w:eastAsia="仿宋_GB2312" w:cs="Arial"/>
          <w:kern w:val="0"/>
          <w:sz w:val="28"/>
          <w:szCs w:val="32"/>
          <w:highlight w:val="none"/>
          <w:u w:val="single"/>
          <w:lang w:val="en-US" w:eastAsia="zh-CN"/>
        </w:rPr>
        <w:t xml:space="preserve">            </w:t>
      </w:r>
      <w:r>
        <w:rPr>
          <w:rFonts w:hint="eastAsia" w:ascii="仿宋_GB2312" w:hAnsi="Arial" w:eastAsia="仿宋_GB2312" w:cs="Arial"/>
          <w:kern w:val="0"/>
          <w:sz w:val="28"/>
          <w:szCs w:val="32"/>
          <w:highlight w:val="none"/>
          <w:lang w:val="en-US" w:eastAsia="zh-CN"/>
        </w:rPr>
        <w:t>号）的房屋，本人/公司经慎重考虑后决定：</w:t>
      </w:r>
    </w:p>
    <w:p>
      <w:pPr>
        <w:widowControl/>
        <w:spacing w:line="576" w:lineRule="exact"/>
        <w:ind w:firstLine="560" w:firstLineChars="200"/>
        <w:jc w:val="left"/>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□主张行使优先购买权，并按合肥市产权交易中心的交易规则进行场内行权；</w:t>
      </w:r>
    </w:p>
    <w:p>
      <w:pPr>
        <w:widowControl/>
        <w:spacing w:line="576" w:lineRule="exact"/>
        <w:ind w:firstLine="560" w:firstLineChars="200"/>
        <w:jc w:val="left"/>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□放弃行使优先购买权。</w:t>
      </w:r>
    </w:p>
    <w:p>
      <w:pPr>
        <w:widowControl/>
        <w:spacing w:line="576" w:lineRule="exact"/>
        <w:ind w:firstLine="560" w:firstLineChars="200"/>
        <w:jc w:val="lef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特此回复！</w:t>
      </w:r>
    </w:p>
    <w:p>
      <w:pPr>
        <w:widowControl/>
        <w:wordWrap w:val="0"/>
        <w:spacing w:line="576" w:lineRule="exact"/>
        <w:jc w:val="righ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 xml:space="preserve">  签字或盖章：          </w:t>
      </w:r>
    </w:p>
    <w:p>
      <w:pPr>
        <w:widowControl/>
        <w:wordWrap w:val="0"/>
        <w:spacing w:line="576" w:lineRule="exact"/>
        <w:jc w:val="righ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 xml:space="preserve">身份证/统一社会信用代码：         </w:t>
      </w:r>
    </w:p>
    <w:p>
      <w:pPr>
        <w:widowControl/>
        <w:wordWrap w:val="0"/>
        <w:spacing w:line="576" w:lineRule="exact"/>
        <w:jc w:val="righ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 xml:space="preserve">联系电话：         </w:t>
      </w:r>
    </w:p>
    <w:p>
      <w:pPr>
        <w:widowControl/>
        <w:spacing w:line="576" w:lineRule="exact"/>
        <w:jc w:val="right"/>
        <w:rPr>
          <w:rFonts w:hint="eastAsia"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val="en-US" w:eastAsia="zh-CN"/>
        </w:rPr>
        <w:t xml:space="preserve">     年     月     日</w:t>
      </w:r>
    </w:p>
    <w:p>
      <w:pPr>
        <w:widowControl/>
        <w:spacing w:line="576" w:lineRule="exact"/>
        <w:jc w:val="right"/>
        <w:rPr>
          <w:rFonts w:hint="default" w:ascii="仿宋_GB2312" w:hAnsi="Arial" w:eastAsia="仿宋_GB2312" w:cs="Arial"/>
          <w:kern w:val="0"/>
          <w:sz w:val="28"/>
          <w:szCs w:val="32"/>
          <w:highlight w:val="none"/>
          <w:lang w:val="en-US" w:eastAsia="zh-CN"/>
        </w:rPr>
      </w:pPr>
    </w:p>
    <w:p>
      <w:pPr>
        <w:widowControl/>
        <w:spacing w:line="576" w:lineRule="exact"/>
        <w:jc w:val="left"/>
        <w:rPr>
          <w:rFonts w:ascii="仿宋_GB2312" w:hAnsi="Arial" w:eastAsia="仿宋_GB2312" w:cs="Arial"/>
          <w:kern w:val="0"/>
          <w:sz w:val="28"/>
          <w:szCs w:val="32"/>
          <w:highlight w:val="none"/>
        </w:rPr>
      </w:pPr>
      <w:r>
        <w:rPr>
          <w:rFonts w:ascii="仿宋_GB2312" w:hAnsi="Arial" w:eastAsia="仿宋_GB2312" w:cs="Arial"/>
          <w:kern w:val="0"/>
          <w:sz w:val="28"/>
          <w:szCs w:val="32"/>
          <w:highlight w:val="none"/>
        </w:rPr>
        <w:t xml:space="preserve"> </w:t>
      </w:r>
    </w:p>
    <w:p>
      <w:pPr>
        <w:widowControl/>
        <w:spacing w:line="240" w:lineRule="auto"/>
        <w:jc w:val="left"/>
        <w:rPr>
          <w:rFonts w:ascii="仿宋_GB2312" w:hAnsi="Arial" w:eastAsia="仿宋_GB2312" w:cs="Arial"/>
          <w:kern w:val="0"/>
          <w:sz w:val="28"/>
          <w:szCs w:val="32"/>
          <w:highlight w:val="none"/>
        </w:rPr>
      </w:pPr>
      <w:r>
        <w:rPr>
          <w:rFonts w:ascii="仿宋_GB2312" w:hAnsi="Arial" w:eastAsia="仿宋_GB2312" w:cs="Arial"/>
          <w:kern w:val="0"/>
          <w:sz w:val="28"/>
          <w:szCs w:val="32"/>
          <w:highlight w:val="none"/>
        </w:rPr>
        <w:br w:type="page"/>
      </w:r>
    </w:p>
    <w:p>
      <w:pPr>
        <w:widowControl/>
        <w:adjustRightInd w:val="0"/>
        <w:snapToGrid w:val="0"/>
        <w:spacing w:line="240" w:lineRule="auto"/>
        <w:jc w:val="left"/>
        <w:rPr>
          <w:rFonts w:hint="eastAsia" w:ascii="方正小标宋简体" w:eastAsia="方正小标宋简体" w:hAnsiTheme="minorHAnsi" w:cstheme="minorBidi"/>
          <w:kern w:val="2"/>
          <w:sz w:val="24"/>
          <w:szCs w:val="28"/>
          <w:highlight w:val="none"/>
          <w:lang w:val="en-US" w:eastAsia="zh-CN"/>
        </w:rPr>
      </w:pPr>
      <w:r>
        <w:rPr>
          <w:rFonts w:hint="eastAsia" w:ascii="方正小标宋简体" w:eastAsia="方正小标宋简体" w:hAnsiTheme="minorHAnsi" w:cstheme="minorBidi"/>
          <w:kern w:val="2"/>
          <w:sz w:val="24"/>
          <w:szCs w:val="28"/>
          <w:highlight w:val="none"/>
          <w:lang w:val="en-US" w:eastAsia="zh-CN"/>
        </w:rPr>
        <w:t>附件6</w:t>
      </w:r>
      <w:r>
        <w:rPr>
          <w:rFonts w:hint="eastAsia" w:ascii="方正小标宋简体" w:eastAsia="方正小标宋简体"/>
          <w:sz w:val="24"/>
          <w:szCs w:val="28"/>
          <w:highlight w:val="none"/>
          <w:lang w:val="en-US" w:eastAsia="zh-CN"/>
        </w:rPr>
        <w:t>（仅供参考）</w:t>
      </w:r>
    </w:p>
    <w:p>
      <w:pPr>
        <w:spacing w:line="576" w:lineRule="exact"/>
        <w:jc w:val="center"/>
        <w:rPr>
          <w:rFonts w:ascii="方正小标宋简体" w:eastAsia="方正小标宋简体"/>
          <w:sz w:val="44"/>
          <w:szCs w:val="44"/>
          <w:highlight w:val="none"/>
        </w:rPr>
      </w:pPr>
      <w:r>
        <w:rPr>
          <w:rFonts w:hint="eastAsia" w:ascii="方正小标宋简体" w:eastAsia="方正小标宋简体"/>
          <w:sz w:val="44"/>
          <w:szCs w:val="44"/>
          <w:highlight w:val="none"/>
        </w:rPr>
        <w:t>资产转让方案</w:t>
      </w:r>
    </w:p>
    <w:p>
      <w:pPr>
        <w:spacing w:before="312" w:beforeLines="100" w:line="576" w:lineRule="exact"/>
        <w:ind w:firstLine="560" w:firstLineChars="200"/>
        <w:rPr>
          <w:rFonts w:ascii="黑体" w:hAnsi="黑体" w:eastAsia="黑体"/>
          <w:sz w:val="28"/>
          <w:szCs w:val="28"/>
          <w:highlight w:val="none"/>
        </w:rPr>
      </w:pPr>
      <w:r>
        <w:rPr>
          <w:rFonts w:hint="eastAsia" w:ascii="黑体" w:hAnsi="黑体" w:eastAsia="黑体"/>
          <w:sz w:val="28"/>
          <w:szCs w:val="28"/>
          <w:highlight w:val="none"/>
        </w:rPr>
        <w:t>一、转让标的描述</w:t>
      </w:r>
    </w:p>
    <w:p>
      <w:pPr>
        <w:spacing w:line="576" w:lineRule="exact"/>
        <w:ind w:firstLine="560" w:firstLineChars="200"/>
        <w:rPr>
          <w:rFonts w:ascii="仿宋_GB2312" w:eastAsia="仿宋_GB2312"/>
          <w:sz w:val="28"/>
          <w:szCs w:val="28"/>
          <w:highlight w:val="none"/>
        </w:rPr>
      </w:pPr>
      <w:r>
        <w:rPr>
          <w:rFonts w:hint="eastAsia" w:ascii="仿宋_GB2312" w:hAnsi="Arial" w:eastAsia="仿宋_GB2312" w:cs="Arial"/>
          <w:color w:val="333333"/>
          <w:kern w:val="0"/>
          <w:sz w:val="28"/>
          <w:szCs w:val="32"/>
          <w:highlight w:val="none"/>
        </w:rPr>
        <w:t>转让资产的基本情况（转让资产的位置、土地性质、层数、结构、建筑面积及规划用途）</w:t>
      </w:r>
    </w:p>
    <w:p>
      <w:pPr>
        <w:spacing w:before="312" w:beforeLines="100" w:line="576" w:lineRule="exact"/>
        <w:ind w:firstLine="560" w:firstLineChars="200"/>
        <w:rPr>
          <w:rFonts w:ascii="黑体" w:hAnsi="黑体" w:eastAsia="黑体"/>
          <w:sz w:val="28"/>
          <w:szCs w:val="28"/>
          <w:highlight w:val="none"/>
        </w:rPr>
      </w:pPr>
      <w:r>
        <w:rPr>
          <w:rFonts w:hint="eastAsia" w:ascii="黑体" w:hAnsi="黑体" w:eastAsia="黑体"/>
          <w:sz w:val="28"/>
          <w:szCs w:val="28"/>
          <w:highlight w:val="none"/>
        </w:rPr>
        <w:t>二、受让方确定方式（</w:t>
      </w:r>
      <w:r>
        <w:rPr>
          <w:rFonts w:hint="eastAsia" w:ascii="黑体" w:hAnsi="黑体" w:eastAsia="黑体"/>
          <w:sz w:val="28"/>
          <w:szCs w:val="28"/>
          <w:highlight w:val="none"/>
          <w:lang w:val="en-US" w:eastAsia="zh-CN"/>
        </w:rPr>
        <w:t>二</w:t>
      </w:r>
      <w:r>
        <w:rPr>
          <w:rFonts w:hint="eastAsia" w:ascii="黑体" w:hAnsi="黑体" w:eastAsia="黑体"/>
          <w:sz w:val="28"/>
          <w:szCs w:val="28"/>
          <w:highlight w:val="none"/>
        </w:rPr>
        <w:t>选一）</w:t>
      </w:r>
    </w:p>
    <w:p>
      <w:pPr>
        <w:spacing w:line="576" w:lineRule="exact"/>
        <w:ind w:firstLine="560" w:firstLineChars="200"/>
        <w:rPr>
          <w:rFonts w:ascii="仿宋_GB2312" w:hAnsi="宋体" w:eastAsia="仿宋_GB2312" w:cs="仿宋_GB2312"/>
          <w:kern w:val="0"/>
          <w:sz w:val="28"/>
          <w:szCs w:val="28"/>
          <w:highlight w:val="none"/>
        </w:rPr>
      </w:pPr>
      <w:r>
        <w:rPr>
          <w:rFonts w:hint="eastAsia" w:ascii="仿宋_GB2312" w:hAnsi="宋体" w:eastAsia="仿宋_GB2312" w:cs="仿宋_GB2312"/>
          <w:kern w:val="0"/>
          <w:sz w:val="28"/>
          <w:szCs w:val="28"/>
          <w:highlight w:val="none"/>
        </w:rPr>
        <w:t>1.本项目</w:t>
      </w:r>
      <w:r>
        <w:rPr>
          <w:rFonts w:ascii="仿宋_GB2312" w:hAnsi="宋体" w:eastAsia="仿宋_GB2312" w:cs="仿宋_GB2312"/>
          <w:kern w:val="0"/>
          <w:sz w:val="28"/>
          <w:szCs w:val="28"/>
          <w:highlight w:val="none"/>
        </w:rPr>
        <w:t>采用</w:t>
      </w:r>
      <w:r>
        <w:rPr>
          <w:rFonts w:hint="eastAsia" w:ascii="仿宋_GB2312" w:hAnsi="宋体" w:eastAsia="仿宋_GB2312" w:cs="仿宋_GB2312"/>
          <w:kern w:val="0"/>
          <w:sz w:val="28"/>
          <w:szCs w:val="28"/>
          <w:highlight w:val="none"/>
        </w:rPr>
        <w:t>“网络连续竞价”的方式</w:t>
      </w:r>
      <w:r>
        <w:rPr>
          <w:rFonts w:ascii="仿宋_GB2312" w:hAnsi="宋体" w:eastAsia="仿宋_GB2312" w:cs="仿宋_GB2312"/>
          <w:kern w:val="0"/>
          <w:sz w:val="28"/>
          <w:szCs w:val="28"/>
          <w:highlight w:val="none"/>
        </w:rPr>
        <w:t>确定受让方</w:t>
      </w:r>
      <w:r>
        <w:rPr>
          <w:rFonts w:hint="eastAsia" w:ascii="仿宋_GB2312" w:hAnsi="宋体" w:eastAsia="仿宋_GB2312" w:cs="仿宋_GB2312"/>
          <w:kern w:val="0"/>
          <w:sz w:val="28"/>
          <w:szCs w:val="28"/>
          <w:highlight w:val="none"/>
        </w:rPr>
        <w:t>，价高者得</w:t>
      </w:r>
      <w:r>
        <w:rPr>
          <w:rFonts w:ascii="仿宋_GB2312" w:hAnsi="宋体" w:eastAsia="仿宋_GB2312" w:cs="仿宋_GB2312"/>
          <w:kern w:val="0"/>
          <w:sz w:val="28"/>
          <w:szCs w:val="28"/>
          <w:highlight w:val="none"/>
        </w:rPr>
        <w:t>。</w:t>
      </w:r>
    </w:p>
    <w:p>
      <w:pPr>
        <w:spacing w:line="576" w:lineRule="exact"/>
        <w:ind w:firstLine="560" w:firstLineChars="200"/>
        <w:rPr>
          <w:rFonts w:ascii="仿宋_GB2312" w:hAnsi="宋体" w:eastAsia="仿宋_GB2312" w:cs="仿宋_GB2312"/>
          <w:kern w:val="0"/>
          <w:sz w:val="28"/>
          <w:szCs w:val="28"/>
          <w:highlight w:val="none"/>
        </w:rPr>
      </w:pPr>
      <w:r>
        <w:rPr>
          <w:rFonts w:hint="eastAsia" w:ascii="仿宋_GB2312" w:hAnsi="宋体" w:eastAsia="仿宋_GB2312" w:cs="仿宋_GB2312"/>
          <w:kern w:val="0"/>
          <w:sz w:val="28"/>
          <w:szCs w:val="28"/>
          <w:highlight w:val="none"/>
        </w:rPr>
        <w:t>2.本项目采用“</w:t>
      </w:r>
      <w:r>
        <w:rPr>
          <w:rFonts w:hint="eastAsia" w:ascii="仿宋_GB2312" w:hAnsi="宋体" w:eastAsia="仿宋_GB2312" w:cs="仿宋_GB2312"/>
          <w:kern w:val="0"/>
          <w:sz w:val="28"/>
          <w:szCs w:val="28"/>
          <w:highlight w:val="none"/>
          <w:lang w:val="en-US" w:eastAsia="zh-CN"/>
        </w:rPr>
        <w:t>一次性报价</w:t>
      </w:r>
      <w:r>
        <w:rPr>
          <w:rFonts w:hint="eastAsia" w:ascii="仿宋_GB2312" w:hAnsi="宋体" w:eastAsia="仿宋_GB2312" w:cs="仿宋_GB2312"/>
          <w:kern w:val="0"/>
          <w:sz w:val="28"/>
          <w:szCs w:val="28"/>
          <w:highlight w:val="none"/>
        </w:rPr>
        <w:t>”的方式确定受让方，价高者得。</w:t>
      </w:r>
    </w:p>
    <w:p>
      <w:pPr>
        <w:spacing w:before="312" w:beforeLines="100" w:line="576" w:lineRule="exact"/>
        <w:ind w:firstLine="560" w:firstLineChars="200"/>
        <w:rPr>
          <w:rFonts w:ascii="黑体" w:hAnsi="黑体" w:eastAsia="黑体"/>
          <w:sz w:val="28"/>
          <w:szCs w:val="28"/>
          <w:highlight w:val="none"/>
        </w:rPr>
      </w:pPr>
      <w:r>
        <w:rPr>
          <w:rFonts w:hint="eastAsia" w:ascii="黑体" w:hAnsi="黑体" w:eastAsia="黑体"/>
          <w:sz w:val="28"/>
          <w:szCs w:val="28"/>
          <w:highlight w:val="none"/>
        </w:rPr>
        <w:t>三、转让底价</w:t>
      </w:r>
    </w:p>
    <w:p>
      <w:pPr>
        <w:spacing w:line="576" w:lineRule="exact"/>
        <w:ind w:firstLine="560" w:firstLineChars="200"/>
        <w:rPr>
          <w:rFonts w:ascii="仿宋_GB2312" w:hAnsi="宋体" w:eastAsia="仿宋_GB2312" w:cs="仿宋_GB2312"/>
          <w:kern w:val="0"/>
          <w:sz w:val="28"/>
          <w:szCs w:val="28"/>
          <w:highlight w:val="none"/>
        </w:rPr>
      </w:pPr>
      <w:r>
        <w:rPr>
          <w:rFonts w:hint="eastAsia" w:ascii="仿宋_GB2312" w:hAnsi="宋体" w:eastAsia="仿宋_GB2312" w:cs="仿宋_GB2312"/>
          <w:kern w:val="0"/>
          <w:sz w:val="28"/>
          <w:szCs w:val="28"/>
          <w:highlight w:val="none"/>
        </w:rPr>
        <w:t>根据</w:t>
      </w:r>
      <w:r>
        <w:rPr>
          <w:rFonts w:ascii="仿宋_GB2312" w:hAnsi="宋体" w:eastAsia="仿宋_GB2312" w:cs="仿宋_GB2312"/>
          <w:kern w:val="0"/>
          <w:sz w:val="28"/>
          <w:szCs w:val="28"/>
          <w:highlight w:val="none"/>
        </w:rPr>
        <w:t>某评估公司出具的</w:t>
      </w:r>
      <w:r>
        <w:rPr>
          <w:rFonts w:hint="eastAsia" w:ascii="仿宋_GB2312" w:hAnsi="宋体" w:eastAsia="仿宋_GB2312" w:cs="仿宋_GB2312"/>
          <w:kern w:val="0"/>
          <w:sz w:val="28"/>
          <w:szCs w:val="28"/>
          <w:highlight w:val="none"/>
        </w:rPr>
        <w:t>《资产评估报告》（文号</w:t>
      </w:r>
      <w:r>
        <w:rPr>
          <w:rFonts w:hint="eastAsia" w:ascii="仿宋_GB2312" w:hAnsi="宋体" w:eastAsia="仿宋_GB2312" w:cs="仿宋_GB2312"/>
          <w:kern w:val="0"/>
          <w:sz w:val="28"/>
          <w:szCs w:val="28"/>
          <w:highlight w:val="none"/>
          <w:lang w:val="en-US" w:eastAsia="zh-CN"/>
        </w:rPr>
        <w:t xml:space="preserve">  </w:t>
      </w:r>
      <w:r>
        <w:rPr>
          <w:rFonts w:hint="eastAsia" w:ascii="仿宋_GB2312" w:hAnsi="宋体" w:eastAsia="仿宋_GB2312" w:cs="仿宋_GB2312"/>
          <w:kern w:val="0"/>
          <w:sz w:val="28"/>
          <w:szCs w:val="28"/>
          <w:highlight w:val="none"/>
        </w:rPr>
        <w:t>），</w:t>
      </w:r>
      <w:r>
        <w:rPr>
          <w:rFonts w:ascii="仿宋_GB2312" w:hAnsi="宋体" w:eastAsia="仿宋_GB2312" w:cs="仿宋_GB2312"/>
          <w:kern w:val="0"/>
          <w:sz w:val="28"/>
          <w:szCs w:val="28"/>
          <w:highlight w:val="none"/>
        </w:rPr>
        <w:t>标的估价为</w:t>
      </w:r>
      <w:r>
        <w:rPr>
          <w:rFonts w:hint="eastAsia" w:ascii="仿宋_GB2312" w:hAnsi="宋体" w:eastAsia="仿宋_GB2312" w:cs="仿宋_GB2312"/>
          <w:kern w:val="0"/>
          <w:sz w:val="28"/>
          <w:szCs w:val="28"/>
          <w:highlight w:val="none"/>
          <w:u w:val="single"/>
        </w:rPr>
        <w:t xml:space="preserve"> </w:t>
      </w:r>
      <w:r>
        <w:rPr>
          <w:rFonts w:ascii="仿宋_GB2312" w:hAnsi="宋体" w:eastAsia="仿宋_GB2312" w:cs="仿宋_GB2312"/>
          <w:kern w:val="0"/>
          <w:sz w:val="28"/>
          <w:szCs w:val="28"/>
          <w:highlight w:val="none"/>
          <w:u w:val="single"/>
        </w:rPr>
        <w:t xml:space="preserve">  </w:t>
      </w:r>
      <w:r>
        <w:rPr>
          <w:rFonts w:hint="eastAsia" w:ascii="仿宋_GB2312" w:hAnsi="宋体" w:eastAsia="仿宋_GB2312" w:cs="仿宋_GB2312"/>
          <w:kern w:val="0"/>
          <w:sz w:val="28"/>
          <w:szCs w:val="28"/>
          <w:highlight w:val="none"/>
          <w:u w:val="single"/>
        </w:rPr>
        <w:t xml:space="preserve"> </w:t>
      </w:r>
      <w:r>
        <w:rPr>
          <w:rFonts w:hint="eastAsia" w:ascii="仿宋_GB2312" w:hAnsi="宋体" w:eastAsia="仿宋_GB2312" w:cs="仿宋_GB2312"/>
          <w:kern w:val="0"/>
          <w:sz w:val="28"/>
          <w:szCs w:val="28"/>
          <w:highlight w:val="none"/>
        </w:rPr>
        <w:t>万元</w:t>
      </w:r>
      <w:r>
        <w:rPr>
          <w:rFonts w:ascii="仿宋_GB2312" w:hAnsi="宋体" w:eastAsia="仿宋_GB2312" w:cs="仿宋_GB2312"/>
          <w:kern w:val="0"/>
          <w:sz w:val="28"/>
          <w:szCs w:val="28"/>
          <w:highlight w:val="none"/>
        </w:rPr>
        <w:t>人民币。</w:t>
      </w:r>
    </w:p>
    <w:p>
      <w:pPr>
        <w:spacing w:line="576" w:lineRule="exact"/>
        <w:ind w:firstLine="560" w:firstLineChars="200"/>
        <w:rPr>
          <w:rFonts w:ascii="仿宋_GB2312" w:hAnsi="宋体" w:eastAsia="仿宋_GB2312" w:cs="仿宋_GB2312"/>
          <w:kern w:val="0"/>
          <w:sz w:val="28"/>
          <w:szCs w:val="28"/>
          <w:highlight w:val="none"/>
        </w:rPr>
      </w:pPr>
      <w:r>
        <w:rPr>
          <w:rFonts w:hint="eastAsia" w:ascii="仿宋_GB2312" w:hAnsi="宋体" w:eastAsia="仿宋_GB2312" w:cs="仿宋_GB2312"/>
          <w:kern w:val="0"/>
          <w:sz w:val="28"/>
          <w:szCs w:val="28"/>
          <w:highlight w:val="none"/>
        </w:rPr>
        <w:t>参考</w:t>
      </w:r>
      <w:r>
        <w:rPr>
          <w:rFonts w:ascii="仿宋_GB2312" w:hAnsi="宋体" w:eastAsia="仿宋_GB2312" w:cs="仿宋_GB2312"/>
          <w:kern w:val="0"/>
          <w:sz w:val="28"/>
          <w:szCs w:val="28"/>
          <w:highlight w:val="none"/>
        </w:rPr>
        <w:t>评估结果，</w:t>
      </w:r>
      <w:r>
        <w:rPr>
          <w:rFonts w:hint="eastAsia" w:ascii="仿宋_GB2312" w:hAnsi="宋体" w:eastAsia="仿宋_GB2312" w:cs="仿宋_GB2312"/>
          <w:kern w:val="0"/>
          <w:sz w:val="28"/>
          <w:szCs w:val="28"/>
          <w:highlight w:val="none"/>
        </w:rPr>
        <w:t>经</w:t>
      </w:r>
      <w:r>
        <w:rPr>
          <w:rFonts w:hint="eastAsia" w:ascii="仿宋_GB2312" w:hAnsi="宋体" w:eastAsia="仿宋_GB2312" w:cs="仿宋_GB2312"/>
          <w:kern w:val="0"/>
          <w:sz w:val="28"/>
          <w:szCs w:val="28"/>
          <w:highlight w:val="none"/>
          <w:u w:val="single"/>
          <w:lang w:eastAsia="zh-CN"/>
        </w:rPr>
        <w:t>（转让方名称）</w:t>
      </w:r>
      <w:r>
        <w:rPr>
          <w:rFonts w:ascii="仿宋_GB2312" w:hAnsi="宋体" w:eastAsia="仿宋_GB2312" w:cs="仿宋_GB2312"/>
          <w:kern w:val="0"/>
          <w:sz w:val="28"/>
          <w:szCs w:val="28"/>
          <w:highlight w:val="none"/>
        </w:rPr>
        <w:t>内部决策及</w:t>
      </w:r>
      <w:r>
        <w:rPr>
          <w:rFonts w:hint="eastAsia" w:ascii="仿宋_GB2312" w:hAnsi="宋体" w:eastAsia="仿宋_GB2312" w:cs="仿宋_GB2312"/>
          <w:kern w:val="0"/>
          <w:sz w:val="28"/>
          <w:szCs w:val="28"/>
          <w:highlight w:val="none"/>
        </w:rPr>
        <w:t>有权</w:t>
      </w:r>
      <w:r>
        <w:rPr>
          <w:rFonts w:ascii="仿宋_GB2312" w:hAnsi="宋体" w:eastAsia="仿宋_GB2312" w:cs="仿宋_GB2312"/>
          <w:kern w:val="0"/>
          <w:sz w:val="28"/>
          <w:szCs w:val="28"/>
          <w:highlight w:val="none"/>
        </w:rPr>
        <w:t>部门</w:t>
      </w:r>
      <w:r>
        <w:rPr>
          <w:rFonts w:hint="eastAsia" w:ascii="仿宋_GB2312" w:hAnsi="宋体" w:eastAsia="仿宋_GB2312" w:cs="仿宋_GB2312"/>
          <w:kern w:val="0"/>
          <w:sz w:val="28"/>
          <w:szCs w:val="28"/>
          <w:highlight w:val="none"/>
        </w:rPr>
        <w:t>批准</w:t>
      </w:r>
      <w:r>
        <w:rPr>
          <w:rFonts w:ascii="仿宋_GB2312" w:hAnsi="宋体" w:eastAsia="仿宋_GB2312" w:cs="仿宋_GB2312"/>
          <w:kern w:val="0"/>
          <w:sz w:val="28"/>
          <w:szCs w:val="28"/>
          <w:highlight w:val="none"/>
        </w:rPr>
        <w:t>，本次转让底价为</w:t>
      </w:r>
      <w:r>
        <w:rPr>
          <w:rFonts w:hint="eastAsia" w:ascii="仿宋_GB2312" w:hAnsi="宋体" w:eastAsia="仿宋_GB2312" w:cs="仿宋_GB2312"/>
          <w:kern w:val="0"/>
          <w:sz w:val="28"/>
          <w:szCs w:val="28"/>
          <w:highlight w:val="none"/>
          <w:u w:val="single"/>
        </w:rPr>
        <w:t xml:space="preserve">  </w:t>
      </w:r>
      <w:r>
        <w:rPr>
          <w:rFonts w:ascii="仿宋_GB2312" w:hAnsi="宋体" w:eastAsia="仿宋_GB2312" w:cs="仿宋_GB2312"/>
          <w:kern w:val="0"/>
          <w:sz w:val="28"/>
          <w:szCs w:val="28"/>
          <w:highlight w:val="none"/>
          <w:u w:val="single"/>
        </w:rPr>
        <w:t xml:space="preserve">  </w:t>
      </w:r>
      <w:r>
        <w:rPr>
          <w:rFonts w:hint="eastAsia" w:ascii="仿宋_GB2312" w:hAnsi="宋体" w:eastAsia="仿宋_GB2312" w:cs="仿宋_GB2312"/>
          <w:kern w:val="0"/>
          <w:sz w:val="28"/>
          <w:szCs w:val="28"/>
          <w:highlight w:val="none"/>
          <w:u w:val="single"/>
        </w:rPr>
        <w:t xml:space="preserve"> </w:t>
      </w:r>
      <w:r>
        <w:rPr>
          <w:rFonts w:hint="eastAsia" w:ascii="仿宋_GB2312" w:hAnsi="宋体" w:eastAsia="仿宋_GB2312" w:cs="仿宋_GB2312"/>
          <w:kern w:val="0"/>
          <w:sz w:val="28"/>
          <w:szCs w:val="28"/>
          <w:highlight w:val="none"/>
        </w:rPr>
        <w:t>万元</w:t>
      </w:r>
      <w:r>
        <w:rPr>
          <w:rFonts w:ascii="仿宋_GB2312" w:hAnsi="宋体" w:eastAsia="仿宋_GB2312" w:cs="仿宋_GB2312"/>
          <w:kern w:val="0"/>
          <w:sz w:val="28"/>
          <w:szCs w:val="28"/>
          <w:highlight w:val="none"/>
        </w:rPr>
        <w:t>。</w:t>
      </w:r>
    </w:p>
    <w:p>
      <w:pPr>
        <w:spacing w:line="576" w:lineRule="exact"/>
        <w:ind w:firstLine="560" w:firstLineChars="200"/>
        <w:rPr>
          <w:rFonts w:ascii="仿宋_GB2312" w:hAnsi="宋体" w:eastAsia="仿宋_GB2312" w:cs="仿宋_GB2312"/>
          <w:kern w:val="0"/>
          <w:sz w:val="28"/>
          <w:szCs w:val="28"/>
          <w:highlight w:val="none"/>
        </w:rPr>
      </w:pPr>
      <w:r>
        <w:rPr>
          <w:rFonts w:hint="eastAsia" w:ascii="黑体" w:hAnsi="黑体" w:eastAsia="黑体"/>
          <w:sz w:val="28"/>
          <w:szCs w:val="28"/>
          <w:highlight w:val="none"/>
        </w:rPr>
        <w:t>四、转让价款支付方式</w:t>
      </w:r>
    </w:p>
    <w:p>
      <w:pPr>
        <w:spacing w:line="576" w:lineRule="exact"/>
        <w:ind w:firstLine="560" w:firstLineChars="200"/>
        <w:rPr>
          <w:rFonts w:ascii="仿宋_GB2312" w:hAnsi="宋体" w:eastAsia="仿宋_GB2312" w:cs="仿宋_GB2312"/>
          <w:kern w:val="0"/>
          <w:sz w:val="28"/>
          <w:szCs w:val="28"/>
          <w:highlight w:val="none"/>
        </w:rPr>
      </w:pPr>
      <w:r>
        <w:rPr>
          <w:rFonts w:hint="eastAsia" w:ascii="仿宋_GB2312" w:hAnsi="宋体" w:eastAsia="仿宋_GB2312" w:cs="仿宋_GB2312"/>
          <w:kern w:val="0"/>
          <w:sz w:val="28"/>
          <w:szCs w:val="28"/>
          <w:highlight w:val="none"/>
        </w:rPr>
        <w:t>受让方须自《资产转让合同》签订之日起</w:t>
      </w:r>
      <w:r>
        <w:rPr>
          <w:rFonts w:hint="eastAsia" w:ascii="仿宋_GB2312" w:hAnsi="宋体" w:eastAsia="仿宋_GB2312" w:cs="仿宋_GB2312"/>
          <w:kern w:val="0"/>
          <w:sz w:val="28"/>
          <w:szCs w:val="28"/>
          <w:highlight w:val="none"/>
          <w:u w:val="single"/>
        </w:rPr>
        <w:t>5个</w:t>
      </w:r>
      <w:r>
        <w:rPr>
          <w:rFonts w:hint="eastAsia" w:ascii="仿宋_GB2312" w:hAnsi="宋体" w:eastAsia="仿宋_GB2312" w:cs="仿宋_GB2312"/>
          <w:kern w:val="0"/>
          <w:sz w:val="28"/>
          <w:szCs w:val="28"/>
          <w:highlight w:val="none"/>
        </w:rPr>
        <w:t>工作日内向合肥市产权交易中心指定账户（收款单位：合肥市产权交易中心；开户银行：光大银行阜南路支行；账号76700188004098682）一次性付清全部转让价款。</w:t>
      </w:r>
    </w:p>
    <w:p>
      <w:pPr>
        <w:spacing w:line="576" w:lineRule="exact"/>
        <w:ind w:firstLine="560" w:firstLineChars="200"/>
        <w:rPr>
          <w:rFonts w:ascii="楷体_GB2312" w:eastAsia="楷体_GB2312"/>
          <w:sz w:val="28"/>
          <w:szCs w:val="28"/>
          <w:highlight w:val="none"/>
        </w:rPr>
      </w:pPr>
      <w:r>
        <w:rPr>
          <w:rFonts w:hint="eastAsia" w:ascii="黑体" w:hAnsi="黑体" w:eastAsia="黑体"/>
          <w:sz w:val="28"/>
          <w:szCs w:val="28"/>
          <w:highlight w:val="none"/>
        </w:rPr>
        <w:t>五</w:t>
      </w:r>
      <w:r>
        <w:rPr>
          <w:rFonts w:ascii="黑体" w:hAnsi="黑体" w:eastAsia="黑体"/>
          <w:sz w:val="28"/>
          <w:szCs w:val="28"/>
          <w:highlight w:val="none"/>
        </w:rPr>
        <w:t>、</w:t>
      </w:r>
      <w:r>
        <w:rPr>
          <w:rFonts w:hint="eastAsia" w:ascii="黑体" w:hAnsi="黑体" w:eastAsia="黑体"/>
          <w:sz w:val="28"/>
          <w:szCs w:val="28"/>
          <w:highlight w:val="none"/>
        </w:rPr>
        <w:t>意向受让方应具备的条件</w:t>
      </w:r>
    </w:p>
    <w:p>
      <w:pPr>
        <w:spacing w:line="576" w:lineRule="exact"/>
        <w:ind w:firstLine="560" w:firstLineChars="200"/>
        <w:rPr>
          <w:rFonts w:ascii="仿宋_GB2312" w:hAnsi="宋体" w:eastAsia="仿宋_GB2312" w:cs="仿宋_GB2312"/>
          <w:kern w:val="0"/>
          <w:sz w:val="28"/>
          <w:szCs w:val="28"/>
          <w:highlight w:val="none"/>
        </w:rPr>
      </w:pPr>
      <w:r>
        <w:rPr>
          <w:rFonts w:hint="eastAsia" w:ascii="仿宋_GB2312" w:hAnsi="宋体" w:eastAsia="仿宋_GB2312" w:cs="仿宋_GB2312"/>
          <w:kern w:val="0"/>
          <w:sz w:val="28"/>
          <w:szCs w:val="28"/>
          <w:highlight w:val="none"/>
        </w:rPr>
        <w:t>（一）资格</w:t>
      </w:r>
      <w:r>
        <w:rPr>
          <w:rFonts w:ascii="仿宋_GB2312" w:hAnsi="宋体" w:eastAsia="仿宋_GB2312" w:cs="仿宋_GB2312"/>
          <w:kern w:val="0"/>
          <w:sz w:val="28"/>
          <w:szCs w:val="28"/>
          <w:highlight w:val="none"/>
        </w:rPr>
        <w:t>条件</w:t>
      </w:r>
    </w:p>
    <w:p>
      <w:pPr>
        <w:spacing w:line="576" w:lineRule="exact"/>
        <w:ind w:firstLine="560" w:firstLineChars="200"/>
        <w:rPr>
          <w:rFonts w:hint="eastAsia" w:ascii="仿宋_GB2312" w:hAnsi="宋体" w:eastAsia="仿宋_GB2312" w:cs="仿宋_GB2312"/>
          <w:kern w:val="0"/>
          <w:sz w:val="28"/>
          <w:szCs w:val="28"/>
          <w:highlight w:val="none"/>
        </w:rPr>
      </w:pPr>
      <w:r>
        <w:rPr>
          <w:rFonts w:hint="eastAsia" w:ascii="仿宋_GB2312" w:hAnsi="宋体" w:eastAsia="仿宋_GB2312" w:cs="仿宋_GB2312"/>
          <w:kern w:val="0"/>
          <w:sz w:val="28"/>
          <w:szCs w:val="28"/>
          <w:highlight w:val="none"/>
        </w:rPr>
        <w:t>凡依法设立、有效存续的境内企事业法人、其他组织和具有完全民事行为能力的自然人，且未被合肥市及其所辖县（市）、区（开发区）公共资源交易监督管理部门记不良行为记录的；或被记不良行为记录（以公布日期为准），但同时符合下列情形的：</w:t>
      </w:r>
    </w:p>
    <w:p>
      <w:pPr>
        <w:spacing w:line="576" w:lineRule="exact"/>
        <w:ind w:firstLine="560" w:firstLineChars="200"/>
        <w:rPr>
          <w:rFonts w:hint="eastAsia" w:ascii="仿宋_GB2312" w:hAnsi="宋体" w:eastAsia="仿宋_GB2312" w:cs="仿宋_GB2312"/>
          <w:kern w:val="0"/>
          <w:sz w:val="28"/>
          <w:szCs w:val="28"/>
          <w:highlight w:val="none"/>
        </w:rPr>
      </w:pPr>
      <w:r>
        <w:rPr>
          <w:rFonts w:hint="eastAsia" w:ascii="仿宋_GB2312" w:hAnsi="宋体" w:eastAsia="仿宋_GB2312" w:cs="仿宋_GB2312"/>
          <w:kern w:val="0"/>
          <w:sz w:val="28"/>
          <w:szCs w:val="28"/>
          <w:highlight w:val="none"/>
        </w:rPr>
        <w:t>（1）开标日前（含当日）6个月内记分累计未满10分的；</w:t>
      </w:r>
    </w:p>
    <w:p>
      <w:pPr>
        <w:spacing w:line="576" w:lineRule="exact"/>
        <w:ind w:firstLine="560" w:firstLineChars="200"/>
        <w:rPr>
          <w:rFonts w:hint="eastAsia" w:ascii="仿宋_GB2312" w:hAnsi="宋体" w:eastAsia="仿宋_GB2312" w:cs="仿宋_GB2312"/>
          <w:kern w:val="0"/>
          <w:sz w:val="28"/>
          <w:szCs w:val="28"/>
          <w:highlight w:val="none"/>
        </w:rPr>
      </w:pPr>
      <w:r>
        <w:rPr>
          <w:rFonts w:hint="eastAsia" w:ascii="仿宋_GB2312" w:hAnsi="宋体" w:eastAsia="仿宋_GB2312" w:cs="仿宋_GB2312"/>
          <w:kern w:val="0"/>
          <w:sz w:val="28"/>
          <w:szCs w:val="28"/>
          <w:highlight w:val="none"/>
        </w:rPr>
        <w:t>（2）开标日前（含当日）12个月内记分累计未满15分的；</w:t>
      </w:r>
    </w:p>
    <w:p>
      <w:pPr>
        <w:spacing w:line="576" w:lineRule="exact"/>
        <w:ind w:firstLine="560" w:firstLineChars="200"/>
        <w:rPr>
          <w:rFonts w:hint="eastAsia" w:ascii="仿宋_GB2312" w:hAnsi="宋体" w:eastAsia="仿宋_GB2312" w:cs="仿宋_GB2312"/>
          <w:kern w:val="0"/>
          <w:sz w:val="28"/>
          <w:szCs w:val="28"/>
          <w:highlight w:val="none"/>
        </w:rPr>
      </w:pPr>
      <w:r>
        <w:rPr>
          <w:rFonts w:hint="eastAsia" w:ascii="仿宋_GB2312" w:hAnsi="宋体" w:eastAsia="仿宋_GB2312" w:cs="仿宋_GB2312"/>
          <w:kern w:val="0"/>
          <w:sz w:val="28"/>
          <w:szCs w:val="28"/>
          <w:highlight w:val="none"/>
        </w:rPr>
        <w:t>（3）开标日前（含当日）18个月内记分累计未满20分的；</w:t>
      </w:r>
    </w:p>
    <w:p>
      <w:pPr>
        <w:spacing w:line="576" w:lineRule="exact"/>
        <w:ind w:firstLine="560" w:firstLineChars="200"/>
        <w:rPr>
          <w:rFonts w:ascii="仿宋_GB2312" w:hAnsi="宋体" w:eastAsia="仿宋_GB2312" w:cs="仿宋_GB2312"/>
          <w:kern w:val="0"/>
          <w:sz w:val="28"/>
          <w:szCs w:val="28"/>
          <w:highlight w:val="none"/>
        </w:rPr>
      </w:pPr>
      <w:r>
        <w:rPr>
          <w:rFonts w:hint="eastAsia" w:ascii="仿宋_GB2312" w:hAnsi="宋体" w:eastAsia="仿宋_GB2312" w:cs="仿宋_GB2312"/>
          <w:kern w:val="0"/>
          <w:sz w:val="28"/>
          <w:szCs w:val="28"/>
          <w:highlight w:val="none"/>
        </w:rPr>
        <w:t>（4）开标日前（含当日）24个月内记分累计未满25分的。</w:t>
      </w:r>
    </w:p>
    <w:p>
      <w:pPr>
        <w:spacing w:line="576" w:lineRule="exact"/>
        <w:ind w:firstLine="560" w:firstLineChars="200"/>
        <w:rPr>
          <w:rFonts w:ascii="仿宋_GB2312" w:hAnsi="宋体" w:eastAsia="仿宋_GB2312" w:cs="仿宋_GB2312"/>
          <w:kern w:val="0"/>
          <w:sz w:val="28"/>
          <w:szCs w:val="28"/>
          <w:highlight w:val="none"/>
        </w:rPr>
      </w:pPr>
      <w:r>
        <w:rPr>
          <w:rFonts w:hint="eastAsia" w:ascii="仿宋_GB2312" w:hAnsi="宋体" w:eastAsia="仿宋_GB2312" w:cs="仿宋_GB2312"/>
          <w:kern w:val="0"/>
          <w:sz w:val="28"/>
          <w:szCs w:val="28"/>
          <w:highlight w:val="none"/>
        </w:rPr>
        <w:t>（二）意向受让方需</w:t>
      </w:r>
      <w:r>
        <w:rPr>
          <w:rFonts w:ascii="仿宋_GB2312" w:hAnsi="宋体" w:eastAsia="仿宋_GB2312" w:cs="仿宋_GB2312"/>
          <w:kern w:val="0"/>
          <w:sz w:val="28"/>
          <w:szCs w:val="28"/>
          <w:highlight w:val="none"/>
        </w:rPr>
        <w:t>承诺的事项</w:t>
      </w:r>
    </w:p>
    <w:p>
      <w:pPr>
        <w:spacing w:line="576" w:lineRule="exact"/>
        <w:ind w:firstLine="560" w:firstLineChars="200"/>
        <w:rPr>
          <w:rFonts w:ascii="仿宋_GB2312" w:hAnsi="宋体" w:eastAsia="仿宋_GB2312" w:cs="仿宋_GB2312"/>
          <w:kern w:val="0"/>
          <w:sz w:val="28"/>
          <w:szCs w:val="28"/>
          <w:highlight w:val="none"/>
        </w:rPr>
      </w:pPr>
      <w:r>
        <w:rPr>
          <w:rFonts w:hint="eastAsia" w:ascii="仿宋_GB2312" w:hAnsi="宋体" w:eastAsia="仿宋_GB2312" w:cs="仿宋_GB2312"/>
          <w:kern w:val="0"/>
          <w:sz w:val="28"/>
          <w:szCs w:val="28"/>
          <w:highlight w:val="none"/>
        </w:rPr>
        <w:t>1</w:t>
      </w:r>
      <w:r>
        <w:rPr>
          <w:rFonts w:ascii="仿宋_GB2312" w:hAnsi="宋体" w:eastAsia="仿宋_GB2312" w:cs="仿宋_GB2312"/>
          <w:kern w:val="0"/>
          <w:sz w:val="28"/>
          <w:szCs w:val="28"/>
          <w:highlight w:val="none"/>
        </w:rPr>
        <w:t>.</w:t>
      </w:r>
      <w:r>
        <w:rPr>
          <w:rFonts w:hint="eastAsia" w:ascii="仿宋_GB2312" w:hAnsi="宋体" w:eastAsia="仿宋_GB2312" w:cs="仿宋_GB2312"/>
          <w:kern w:val="0"/>
          <w:sz w:val="28"/>
          <w:szCs w:val="28"/>
          <w:highlight w:val="none"/>
        </w:rPr>
        <w:t>（与转让相关的其他条件/承诺）</w:t>
      </w:r>
    </w:p>
    <w:p>
      <w:pPr>
        <w:spacing w:line="576" w:lineRule="exact"/>
        <w:ind w:firstLine="560" w:firstLineChars="200"/>
        <w:rPr>
          <w:rFonts w:hint="eastAsia" w:ascii="仿宋_GB2312" w:hAnsi="宋体" w:eastAsia="仿宋_GB2312" w:cs="仿宋_GB2312"/>
          <w:kern w:val="0"/>
          <w:sz w:val="28"/>
          <w:szCs w:val="28"/>
          <w:highlight w:val="none"/>
        </w:rPr>
      </w:pPr>
      <w:r>
        <w:rPr>
          <w:rFonts w:ascii="仿宋_GB2312" w:hAnsi="宋体" w:eastAsia="仿宋_GB2312" w:cs="仿宋_GB2312"/>
          <w:kern w:val="0"/>
          <w:sz w:val="28"/>
          <w:szCs w:val="28"/>
          <w:highlight w:val="none"/>
        </w:rPr>
        <w:t>2</w:t>
      </w:r>
      <w:r>
        <w:rPr>
          <w:rFonts w:hint="eastAsia" w:ascii="仿宋_GB2312" w:hAnsi="宋体" w:eastAsia="仿宋_GB2312" w:cs="仿宋_GB2312"/>
          <w:kern w:val="0"/>
          <w:sz w:val="28"/>
          <w:szCs w:val="28"/>
          <w:highlight w:val="none"/>
        </w:rPr>
        <w:t>.转让</w:t>
      </w:r>
      <w:r>
        <w:rPr>
          <w:rFonts w:ascii="仿宋_GB2312" w:hAnsi="宋体" w:eastAsia="仿宋_GB2312" w:cs="仿宋_GB2312"/>
          <w:kern w:val="0"/>
          <w:sz w:val="28"/>
          <w:szCs w:val="28"/>
          <w:highlight w:val="none"/>
        </w:rPr>
        <w:t>过程中产生的税费由交易双方各自承担</w:t>
      </w:r>
      <w:r>
        <w:rPr>
          <w:rFonts w:hint="eastAsia" w:ascii="仿宋_GB2312" w:hAnsi="宋体" w:eastAsia="仿宋_GB2312" w:cs="仿宋_GB2312"/>
          <w:kern w:val="0"/>
          <w:sz w:val="28"/>
          <w:szCs w:val="28"/>
          <w:highlight w:val="none"/>
        </w:rPr>
        <w:t>/由</w:t>
      </w:r>
      <w:r>
        <w:rPr>
          <w:rFonts w:ascii="仿宋_GB2312" w:hAnsi="宋体" w:eastAsia="仿宋_GB2312" w:cs="仿宋_GB2312"/>
          <w:kern w:val="0"/>
          <w:sz w:val="28"/>
          <w:szCs w:val="28"/>
          <w:highlight w:val="none"/>
        </w:rPr>
        <w:t>受让方承担。</w:t>
      </w:r>
    </w:p>
    <w:p>
      <w:pPr>
        <w:spacing w:line="576" w:lineRule="exact"/>
        <w:ind w:firstLine="560" w:firstLineChars="200"/>
        <w:rPr>
          <w:rFonts w:ascii="仿宋_GB2312" w:eastAsia="仿宋_GB2312"/>
          <w:sz w:val="28"/>
          <w:szCs w:val="28"/>
          <w:highlight w:val="none"/>
        </w:rPr>
      </w:pPr>
      <w:r>
        <w:rPr>
          <w:rFonts w:hint="eastAsia" w:ascii="黑体" w:hAnsi="黑体" w:eastAsia="黑体"/>
          <w:sz w:val="28"/>
          <w:szCs w:val="28"/>
          <w:highlight w:val="none"/>
        </w:rPr>
        <w:t>六、交易保证金金额</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 xml:space="preserve">原则上交易保证金金额按不高于转让标的底价的10%收取，最低不得低于5000元，最高不得超过500万元 </w:t>
      </w:r>
      <w:r>
        <w:rPr>
          <w:rFonts w:hint="eastAsia" w:ascii="仿宋_GB2312" w:eastAsia="仿宋_GB2312"/>
          <w:sz w:val="28"/>
          <w:szCs w:val="28"/>
          <w:highlight w:val="none"/>
        </w:rPr>
        <w:t>）</w:t>
      </w:r>
    </w:p>
    <w:p>
      <w:pPr>
        <w:spacing w:line="576" w:lineRule="exact"/>
        <w:ind w:firstLine="560" w:firstLineChars="200"/>
        <w:rPr>
          <w:rFonts w:ascii="黑体" w:hAnsi="黑体" w:eastAsia="黑体"/>
          <w:sz w:val="28"/>
          <w:szCs w:val="28"/>
          <w:highlight w:val="none"/>
        </w:rPr>
      </w:pPr>
      <w:r>
        <w:rPr>
          <w:rFonts w:hint="eastAsia" w:ascii="黑体" w:hAnsi="黑体" w:eastAsia="黑体"/>
          <w:sz w:val="28"/>
          <w:szCs w:val="28"/>
          <w:highlight w:val="none"/>
        </w:rPr>
        <w:t>七、意向受让方须</w:t>
      </w:r>
      <w:r>
        <w:rPr>
          <w:rFonts w:ascii="黑体" w:hAnsi="黑体" w:eastAsia="黑体"/>
          <w:sz w:val="28"/>
          <w:szCs w:val="28"/>
          <w:highlight w:val="none"/>
        </w:rPr>
        <w:t>提供的证明材料</w:t>
      </w:r>
    </w:p>
    <w:p>
      <w:pPr>
        <w:spacing w:line="576" w:lineRule="exact"/>
        <w:ind w:firstLine="560" w:firstLineChars="200"/>
        <w:rPr>
          <w:rFonts w:ascii="黑体" w:hAnsi="黑体" w:eastAsia="黑体"/>
          <w:sz w:val="28"/>
          <w:szCs w:val="28"/>
          <w:highlight w:val="none"/>
        </w:rPr>
      </w:pPr>
      <w:r>
        <w:rPr>
          <w:rFonts w:hint="eastAsia" w:ascii="黑体" w:hAnsi="黑体" w:eastAsia="黑体"/>
          <w:sz w:val="28"/>
          <w:szCs w:val="28"/>
          <w:highlight w:val="none"/>
        </w:rPr>
        <w:t>八、特别事项说明</w:t>
      </w:r>
      <w:r>
        <w:rPr>
          <w:rFonts w:hint="eastAsia" w:ascii="仿宋_GB2312" w:eastAsia="仿宋_GB2312"/>
          <w:sz w:val="28"/>
          <w:szCs w:val="28"/>
          <w:highlight w:val="none"/>
        </w:rPr>
        <w:t>（如有</w:t>
      </w:r>
      <w:r>
        <w:rPr>
          <w:rFonts w:ascii="仿宋_GB2312" w:eastAsia="仿宋_GB2312"/>
          <w:sz w:val="28"/>
          <w:szCs w:val="28"/>
          <w:highlight w:val="none"/>
        </w:rPr>
        <w:t>对标的</w:t>
      </w:r>
      <w:r>
        <w:rPr>
          <w:rFonts w:hint="eastAsia" w:ascii="仿宋_GB2312" w:eastAsia="仿宋_GB2312"/>
          <w:sz w:val="28"/>
          <w:szCs w:val="28"/>
          <w:highlight w:val="none"/>
        </w:rPr>
        <w:t>现状的</w:t>
      </w:r>
      <w:r>
        <w:rPr>
          <w:rFonts w:ascii="仿宋_GB2312" w:eastAsia="仿宋_GB2312"/>
          <w:sz w:val="28"/>
          <w:szCs w:val="28"/>
          <w:highlight w:val="none"/>
        </w:rPr>
        <w:t>补充描述</w:t>
      </w:r>
      <w:r>
        <w:rPr>
          <w:rFonts w:hint="eastAsia" w:ascii="仿宋_GB2312" w:eastAsia="仿宋_GB2312"/>
          <w:sz w:val="28"/>
          <w:szCs w:val="28"/>
          <w:highlight w:val="none"/>
        </w:rPr>
        <w:t>）</w:t>
      </w:r>
    </w:p>
    <w:p>
      <w:pPr>
        <w:spacing w:line="576" w:lineRule="exact"/>
        <w:ind w:firstLine="560" w:firstLineChars="200"/>
        <w:rPr>
          <w:rFonts w:ascii="仿宋_GB2312" w:hAnsi="宋体" w:eastAsia="仿宋_GB2312" w:cs="仿宋_GB2312"/>
          <w:kern w:val="0"/>
          <w:sz w:val="28"/>
          <w:szCs w:val="28"/>
          <w:highlight w:val="none"/>
        </w:rPr>
      </w:pPr>
      <w:r>
        <w:rPr>
          <w:rFonts w:hint="eastAsia" w:ascii="仿宋_GB2312" w:hAnsi="宋体" w:eastAsia="仿宋_GB2312" w:cs="仿宋_GB2312"/>
          <w:kern w:val="0"/>
          <w:sz w:val="28"/>
          <w:szCs w:val="28"/>
          <w:highlight w:val="none"/>
        </w:rPr>
        <w:t>1.意向受让方应充分关注、调查、研究与本次产权转让标的相关的所有事宜、信息</w:t>
      </w:r>
      <w:r>
        <w:rPr>
          <w:rFonts w:hint="eastAsia" w:ascii="仿宋_GB2312" w:hAnsi="宋体" w:eastAsia="仿宋_GB2312" w:cs="仿宋_GB2312"/>
          <w:kern w:val="0"/>
          <w:sz w:val="28"/>
          <w:szCs w:val="28"/>
          <w:highlight w:val="none"/>
          <w:lang w:eastAsia="zh-CN"/>
        </w:rPr>
        <w:t>或</w:t>
      </w:r>
      <w:r>
        <w:rPr>
          <w:rFonts w:hint="eastAsia" w:ascii="仿宋_GB2312" w:hAnsi="宋体" w:eastAsia="仿宋_GB2312" w:cs="仿宋_GB2312"/>
          <w:kern w:val="0"/>
          <w:sz w:val="28"/>
          <w:szCs w:val="28"/>
          <w:highlight w:val="none"/>
        </w:rPr>
        <w:t>有风险、不确定因素及可能对标的企业资产及经营管理可能造成的影响。</w:t>
      </w:r>
    </w:p>
    <w:p>
      <w:pPr>
        <w:spacing w:line="576" w:lineRule="exact"/>
        <w:ind w:firstLine="560" w:firstLineChars="200"/>
        <w:rPr>
          <w:rFonts w:ascii="仿宋_GB2312" w:hAnsi="宋体" w:eastAsia="仿宋_GB2312" w:cs="仿宋_GB2312"/>
          <w:kern w:val="0"/>
          <w:sz w:val="28"/>
          <w:szCs w:val="28"/>
          <w:highlight w:val="none"/>
        </w:rPr>
      </w:pPr>
      <w:r>
        <w:rPr>
          <w:rFonts w:hint="eastAsia" w:ascii="仿宋_GB2312" w:hAnsi="宋体" w:eastAsia="仿宋_GB2312" w:cs="仿宋_GB2312"/>
          <w:kern w:val="0"/>
          <w:sz w:val="28"/>
          <w:szCs w:val="28"/>
          <w:highlight w:val="none"/>
        </w:rPr>
        <w:t>2.意向受让方对转让公告及所附《资产转让合同》的所有条款均全部接受，并在自收到本项目《成交确认书》次日起3个工作日内与转让方签订合同。</w:t>
      </w:r>
    </w:p>
    <w:p>
      <w:pPr>
        <w:spacing w:line="576" w:lineRule="exact"/>
        <w:ind w:firstLine="560" w:firstLineChars="200"/>
        <w:rPr>
          <w:rFonts w:ascii="仿宋_GB2312" w:hAnsi="宋体" w:eastAsia="仿宋_GB2312" w:cs="仿宋_GB2312"/>
          <w:kern w:val="0"/>
          <w:sz w:val="32"/>
          <w:szCs w:val="32"/>
          <w:highlight w:val="none"/>
        </w:rPr>
      </w:pPr>
      <w:r>
        <w:rPr>
          <w:rFonts w:ascii="仿宋_GB2312" w:hAnsi="宋体" w:eastAsia="仿宋_GB2312" w:cs="仿宋_GB2312"/>
          <w:kern w:val="0"/>
          <w:sz w:val="28"/>
          <w:szCs w:val="28"/>
          <w:highlight w:val="none"/>
        </w:rPr>
        <w:t>3.</w:t>
      </w:r>
      <w:r>
        <w:rPr>
          <w:rFonts w:hint="eastAsia" w:ascii="仿宋_GB2312" w:hAnsi="宋体" w:eastAsia="仿宋_GB2312" w:cs="仿宋_GB2312"/>
          <w:kern w:val="0"/>
          <w:sz w:val="28"/>
          <w:szCs w:val="28"/>
          <w:highlight w:val="none"/>
        </w:rPr>
        <w:t>其他未尽事宜详见所附《资产转让合同》。</w:t>
      </w:r>
    </w:p>
    <w:p>
      <w:pPr>
        <w:widowControl/>
        <w:spacing w:line="240" w:lineRule="auto"/>
        <w:jc w:val="left"/>
        <w:rPr>
          <w:rFonts w:hint="default" w:ascii="仿宋_GB2312" w:hAnsi="Arial" w:eastAsia="仿宋_GB2312" w:cs="Arial"/>
          <w:kern w:val="0"/>
          <w:sz w:val="28"/>
          <w:szCs w:val="32"/>
          <w:highlight w:val="none"/>
          <w:lang w:val="en-US" w:eastAsia="zh-CN"/>
        </w:rPr>
      </w:pPr>
    </w:p>
    <w:sectPr>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YzQ4MWFiNDNmZmQxZjI3NjFmOGViOTMwMTVlNjEifQ=="/>
  </w:docVars>
  <w:rsids>
    <w:rsidRoot w:val="00E52220"/>
    <w:rsid w:val="0000773D"/>
    <w:rsid w:val="00010D7B"/>
    <w:rsid w:val="00015C96"/>
    <w:rsid w:val="00023ACE"/>
    <w:rsid w:val="00025047"/>
    <w:rsid w:val="00030A58"/>
    <w:rsid w:val="00063FE4"/>
    <w:rsid w:val="0007127B"/>
    <w:rsid w:val="00075327"/>
    <w:rsid w:val="00085CC7"/>
    <w:rsid w:val="000900E7"/>
    <w:rsid w:val="00090EFA"/>
    <w:rsid w:val="00093FEA"/>
    <w:rsid w:val="000A66D8"/>
    <w:rsid w:val="000A7D6F"/>
    <w:rsid w:val="000B4096"/>
    <w:rsid w:val="000B6A4D"/>
    <w:rsid w:val="000B6DB3"/>
    <w:rsid w:val="000C27C4"/>
    <w:rsid w:val="000C764D"/>
    <w:rsid w:val="000D3EF9"/>
    <w:rsid w:val="000D4E54"/>
    <w:rsid w:val="000D710F"/>
    <w:rsid w:val="000D7C6E"/>
    <w:rsid w:val="000E5CF5"/>
    <w:rsid w:val="000E664D"/>
    <w:rsid w:val="000F1748"/>
    <w:rsid w:val="000F3F65"/>
    <w:rsid w:val="00112F05"/>
    <w:rsid w:val="001323D3"/>
    <w:rsid w:val="00145060"/>
    <w:rsid w:val="001565D0"/>
    <w:rsid w:val="00171E87"/>
    <w:rsid w:val="00176C80"/>
    <w:rsid w:val="001A237F"/>
    <w:rsid w:val="001D5AB3"/>
    <w:rsid w:val="001E12E4"/>
    <w:rsid w:val="00217202"/>
    <w:rsid w:val="0021784A"/>
    <w:rsid w:val="00235B0D"/>
    <w:rsid w:val="0024766E"/>
    <w:rsid w:val="00253BE3"/>
    <w:rsid w:val="00285541"/>
    <w:rsid w:val="002A55E5"/>
    <w:rsid w:val="002A7AEF"/>
    <w:rsid w:val="002B1A32"/>
    <w:rsid w:val="002B2C1A"/>
    <w:rsid w:val="002D0764"/>
    <w:rsid w:val="002D1A01"/>
    <w:rsid w:val="003031FC"/>
    <w:rsid w:val="0033515A"/>
    <w:rsid w:val="00340D8F"/>
    <w:rsid w:val="00342845"/>
    <w:rsid w:val="0036436F"/>
    <w:rsid w:val="0039173C"/>
    <w:rsid w:val="003C35E6"/>
    <w:rsid w:val="003C4F32"/>
    <w:rsid w:val="003D16C8"/>
    <w:rsid w:val="003D1C49"/>
    <w:rsid w:val="003D2806"/>
    <w:rsid w:val="003E02FE"/>
    <w:rsid w:val="003E5AC4"/>
    <w:rsid w:val="003F61E5"/>
    <w:rsid w:val="00403EDB"/>
    <w:rsid w:val="0040472E"/>
    <w:rsid w:val="00410CAE"/>
    <w:rsid w:val="0042019E"/>
    <w:rsid w:val="004402E6"/>
    <w:rsid w:val="004442F2"/>
    <w:rsid w:val="00453B0C"/>
    <w:rsid w:val="00455630"/>
    <w:rsid w:val="00461985"/>
    <w:rsid w:val="00466F43"/>
    <w:rsid w:val="0047614F"/>
    <w:rsid w:val="004767E2"/>
    <w:rsid w:val="00487047"/>
    <w:rsid w:val="0049165C"/>
    <w:rsid w:val="00497C18"/>
    <w:rsid w:val="004D0775"/>
    <w:rsid w:val="004E0267"/>
    <w:rsid w:val="004F3871"/>
    <w:rsid w:val="004F75D1"/>
    <w:rsid w:val="005017D2"/>
    <w:rsid w:val="00503654"/>
    <w:rsid w:val="005111C3"/>
    <w:rsid w:val="00542239"/>
    <w:rsid w:val="0057066B"/>
    <w:rsid w:val="00580368"/>
    <w:rsid w:val="00582BB8"/>
    <w:rsid w:val="005872D2"/>
    <w:rsid w:val="005C2229"/>
    <w:rsid w:val="005F13D6"/>
    <w:rsid w:val="00602238"/>
    <w:rsid w:val="006335F0"/>
    <w:rsid w:val="00636017"/>
    <w:rsid w:val="00656E5A"/>
    <w:rsid w:val="00661E9F"/>
    <w:rsid w:val="00681B59"/>
    <w:rsid w:val="00685A56"/>
    <w:rsid w:val="00694CDC"/>
    <w:rsid w:val="006B17DC"/>
    <w:rsid w:val="006B7A5C"/>
    <w:rsid w:val="006C2A84"/>
    <w:rsid w:val="006C6579"/>
    <w:rsid w:val="006D00FE"/>
    <w:rsid w:val="007102A9"/>
    <w:rsid w:val="0072273E"/>
    <w:rsid w:val="00734579"/>
    <w:rsid w:val="00737BB0"/>
    <w:rsid w:val="00777218"/>
    <w:rsid w:val="00793BB4"/>
    <w:rsid w:val="007A00C9"/>
    <w:rsid w:val="007A3C84"/>
    <w:rsid w:val="007C0CD6"/>
    <w:rsid w:val="007C39C4"/>
    <w:rsid w:val="007F0D5C"/>
    <w:rsid w:val="008075CA"/>
    <w:rsid w:val="00813D51"/>
    <w:rsid w:val="00816644"/>
    <w:rsid w:val="00821164"/>
    <w:rsid w:val="0082518A"/>
    <w:rsid w:val="0085348B"/>
    <w:rsid w:val="00855C64"/>
    <w:rsid w:val="00857DB6"/>
    <w:rsid w:val="00883BB1"/>
    <w:rsid w:val="008B619F"/>
    <w:rsid w:val="008D3A59"/>
    <w:rsid w:val="008E0617"/>
    <w:rsid w:val="008E090E"/>
    <w:rsid w:val="0091104E"/>
    <w:rsid w:val="00912659"/>
    <w:rsid w:val="009138B4"/>
    <w:rsid w:val="00922AEA"/>
    <w:rsid w:val="00930A2E"/>
    <w:rsid w:val="00930DE9"/>
    <w:rsid w:val="00944A65"/>
    <w:rsid w:val="0098086D"/>
    <w:rsid w:val="009928A9"/>
    <w:rsid w:val="009A26E9"/>
    <w:rsid w:val="009C10D6"/>
    <w:rsid w:val="009E3197"/>
    <w:rsid w:val="009E4012"/>
    <w:rsid w:val="009E42EE"/>
    <w:rsid w:val="009F4E45"/>
    <w:rsid w:val="00A124A0"/>
    <w:rsid w:val="00A152FE"/>
    <w:rsid w:val="00A324AB"/>
    <w:rsid w:val="00A53B49"/>
    <w:rsid w:val="00A56F48"/>
    <w:rsid w:val="00A612D1"/>
    <w:rsid w:val="00A66115"/>
    <w:rsid w:val="00A7662B"/>
    <w:rsid w:val="00A85E1D"/>
    <w:rsid w:val="00A87363"/>
    <w:rsid w:val="00AA2345"/>
    <w:rsid w:val="00AC5480"/>
    <w:rsid w:val="00AD1EBC"/>
    <w:rsid w:val="00AF1D36"/>
    <w:rsid w:val="00B0334D"/>
    <w:rsid w:val="00B053FF"/>
    <w:rsid w:val="00B104E3"/>
    <w:rsid w:val="00B13F5C"/>
    <w:rsid w:val="00B24B83"/>
    <w:rsid w:val="00B25AB5"/>
    <w:rsid w:val="00B4442F"/>
    <w:rsid w:val="00B62291"/>
    <w:rsid w:val="00B6292B"/>
    <w:rsid w:val="00B64CAF"/>
    <w:rsid w:val="00B8235B"/>
    <w:rsid w:val="00B8316B"/>
    <w:rsid w:val="00BC7929"/>
    <w:rsid w:val="00BF1863"/>
    <w:rsid w:val="00BF6820"/>
    <w:rsid w:val="00C10655"/>
    <w:rsid w:val="00C16588"/>
    <w:rsid w:val="00C32FEF"/>
    <w:rsid w:val="00C33F21"/>
    <w:rsid w:val="00C34FC3"/>
    <w:rsid w:val="00C547E2"/>
    <w:rsid w:val="00C80F85"/>
    <w:rsid w:val="00C96C4F"/>
    <w:rsid w:val="00CA1148"/>
    <w:rsid w:val="00CC765B"/>
    <w:rsid w:val="00CD5BB8"/>
    <w:rsid w:val="00CD7D44"/>
    <w:rsid w:val="00CE0359"/>
    <w:rsid w:val="00D22E86"/>
    <w:rsid w:val="00D32E85"/>
    <w:rsid w:val="00D35766"/>
    <w:rsid w:val="00D36560"/>
    <w:rsid w:val="00D46E74"/>
    <w:rsid w:val="00D50CCD"/>
    <w:rsid w:val="00D731B9"/>
    <w:rsid w:val="00D7363D"/>
    <w:rsid w:val="00D80FAB"/>
    <w:rsid w:val="00D81E0D"/>
    <w:rsid w:val="00D81F41"/>
    <w:rsid w:val="00DA7340"/>
    <w:rsid w:val="00DE70B1"/>
    <w:rsid w:val="00E201E4"/>
    <w:rsid w:val="00E21370"/>
    <w:rsid w:val="00E335DE"/>
    <w:rsid w:val="00E374F6"/>
    <w:rsid w:val="00E52220"/>
    <w:rsid w:val="00E61746"/>
    <w:rsid w:val="00E618FB"/>
    <w:rsid w:val="00E64A71"/>
    <w:rsid w:val="00E77327"/>
    <w:rsid w:val="00E8007C"/>
    <w:rsid w:val="00E81209"/>
    <w:rsid w:val="00E92DF5"/>
    <w:rsid w:val="00EB0063"/>
    <w:rsid w:val="00EE0C2F"/>
    <w:rsid w:val="00EE1632"/>
    <w:rsid w:val="00EF7F45"/>
    <w:rsid w:val="00F075B7"/>
    <w:rsid w:val="00F47EC6"/>
    <w:rsid w:val="00F6126B"/>
    <w:rsid w:val="00F6200B"/>
    <w:rsid w:val="00F8108E"/>
    <w:rsid w:val="00F81F1B"/>
    <w:rsid w:val="00F8377A"/>
    <w:rsid w:val="00F9582B"/>
    <w:rsid w:val="00FB39A1"/>
    <w:rsid w:val="00FF5B94"/>
    <w:rsid w:val="01D22A99"/>
    <w:rsid w:val="02101B4F"/>
    <w:rsid w:val="04F679D4"/>
    <w:rsid w:val="05ED6D3E"/>
    <w:rsid w:val="05F906FC"/>
    <w:rsid w:val="08066071"/>
    <w:rsid w:val="0A4551D4"/>
    <w:rsid w:val="0C505E25"/>
    <w:rsid w:val="143F0CF4"/>
    <w:rsid w:val="18F74119"/>
    <w:rsid w:val="1FAB1BA1"/>
    <w:rsid w:val="24AA331B"/>
    <w:rsid w:val="2AE62252"/>
    <w:rsid w:val="2B9E5B9A"/>
    <w:rsid w:val="2BD51AA7"/>
    <w:rsid w:val="2C896C11"/>
    <w:rsid w:val="2CE70688"/>
    <w:rsid w:val="2D275BA0"/>
    <w:rsid w:val="2EFB16AC"/>
    <w:rsid w:val="304F691F"/>
    <w:rsid w:val="31AA7196"/>
    <w:rsid w:val="371C2D61"/>
    <w:rsid w:val="3BB56D56"/>
    <w:rsid w:val="3C9C7350"/>
    <w:rsid w:val="3CBC0DD9"/>
    <w:rsid w:val="3DB05B2E"/>
    <w:rsid w:val="41245211"/>
    <w:rsid w:val="44F82836"/>
    <w:rsid w:val="466F1091"/>
    <w:rsid w:val="48377F6A"/>
    <w:rsid w:val="487B1E05"/>
    <w:rsid w:val="4AEF29A6"/>
    <w:rsid w:val="4E2A0D9A"/>
    <w:rsid w:val="54130BDA"/>
    <w:rsid w:val="589033F8"/>
    <w:rsid w:val="5F22387F"/>
    <w:rsid w:val="69FD00EC"/>
    <w:rsid w:val="70292745"/>
    <w:rsid w:val="70F037A7"/>
    <w:rsid w:val="754D2F57"/>
    <w:rsid w:val="779538F6"/>
    <w:rsid w:val="77C97F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20"/>
    <w:autoRedefine/>
    <w:semiHidden/>
    <w:unhideWhenUsed/>
    <w:qFormat/>
    <w:uiPriority w:val="99"/>
    <w:pPr>
      <w:jc w:val="left"/>
    </w:pPr>
  </w:style>
  <w:style w:type="paragraph" w:styleId="3">
    <w:name w:val="Body Text Indent"/>
    <w:basedOn w:val="1"/>
    <w:next w:val="4"/>
    <w:autoRedefine/>
    <w:qFormat/>
    <w:uiPriority w:val="0"/>
    <w:pPr>
      <w:spacing w:after="120"/>
      <w:ind w:left="420" w:leftChars="200"/>
    </w:pPr>
  </w:style>
  <w:style w:type="paragraph" w:styleId="4">
    <w:name w:val="envelope return"/>
    <w:basedOn w:val="1"/>
    <w:autoRedefine/>
    <w:qFormat/>
    <w:uiPriority w:val="0"/>
    <w:pPr>
      <w:snapToGrid w:val="0"/>
    </w:pPr>
    <w:rPr>
      <w:rFonts w:ascii="Arial" w:hAnsi="Arial"/>
    </w:rPr>
  </w:style>
  <w:style w:type="paragraph" w:styleId="5">
    <w:name w:val="Balloon Text"/>
    <w:basedOn w:val="1"/>
    <w:link w:val="16"/>
    <w:autoRedefine/>
    <w:semiHidden/>
    <w:unhideWhenUsed/>
    <w:qFormat/>
    <w:uiPriority w:val="99"/>
    <w:rPr>
      <w:sz w:val="18"/>
      <w:szCs w:val="18"/>
    </w:rPr>
  </w:style>
  <w:style w:type="paragraph" w:styleId="6">
    <w:name w:val="footer"/>
    <w:basedOn w:val="1"/>
    <w:link w:val="19"/>
    <w:autoRedefine/>
    <w:unhideWhenUsed/>
    <w:qFormat/>
    <w:uiPriority w:val="99"/>
    <w:pPr>
      <w:tabs>
        <w:tab w:val="center" w:pos="4153"/>
        <w:tab w:val="right" w:pos="8306"/>
      </w:tabs>
      <w:snapToGrid w:val="0"/>
      <w:jc w:val="left"/>
    </w:pPr>
    <w:rPr>
      <w:sz w:val="18"/>
      <w:szCs w:val="18"/>
    </w:rPr>
  </w:style>
  <w:style w:type="paragraph" w:styleId="7">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widowControl/>
      <w:spacing w:before="100" w:beforeAutospacing="1" w:after="100" w:afterAutospacing="1"/>
      <w:jc w:val="left"/>
    </w:pPr>
    <w:rPr>
      <w:rFonts w:hint="eastAsia" w:ascii="宋体" w:hAnsi="宋体"/>
      <w:kern w:val="0"/>
      <w:sz w:val="24"/>
    </w:rPr>
  </w:style>
  <w:style w:type="paragraph" w:styleId="9">
    <w:name w:val="annotation subject"/>
    <w:basedOn w:val="2"/>
    <w:next w:val="2"/>
    <w:link w:val="21"/>
    <w:autoRedefine/>
    <w:semiHidden/>
    <w:unhideWhenUsed/>
    <w:qFormat/>
    <w:uiPriority w:val="99"/>
    <w:rPr>
      <w:b/>
      <w:bCs/>
    </w:rPr>
  </w:style>
  <w:style w:type="paragraph" w:styleId="10">
    <w:name w:val="Body Text First Indent 2"/>
    <w:basedOn w:val="3"/>
    <w:next w:val="1"/>
    <w:autoRedefine/>
    <w:qFormat/>
    <w:uiPriority w:val="0"/>
    <w:pPr>
      <w:ind w:firstLine="420" w:firstLineChars="200"/>
    </w:pPr>
  </w:style>
  <w:style w:type="table" w:styleId="12">
    <w:name w:val="Table Grid"/>
    <w:basedOn w:val="11"/>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autoRedefine/>
    <w:semiHidden/>
    <w:unhideWhenUsed/>
    <w:qFormat/>
    <w:uiPriority w:val="99"/>
    <w:rPr>
      <w:color w:val="333333"/>
      <w:u w:val="none"/>
    </w:rPr>
  </w:style>
  <w:style w:type="character" w:styleId="15">
    <w:name w:val="annotation reference"/>
    <w:basedOn w:val="13"/>
    <w:autoRedefine/>
    <w:semiHidden/>
    <w:unhideWhenUsed/>
    <w:qFormat/>
    <w:uiPriority w:val="99"/>
    <w:rPr>
      <w:sz w:val="21"/>
      <w:szCs w:val="21"/>
    </w:rPr>
  </w:style>
  <w:style w:type="character" w:customStyle="1" w:styleId="16">
    <w:name w:val="批注框文本 Char"/>
    <w:basedOn w:val="13"/>
    <w:link w:val="5"/>
    <w:autoRedefine/>
    <w:semiHidden/>
    <w:qFormat/>
    <w:uiPriority w:val="99"/>
    <w:rPr>
      <w:sz w:val="18"/>
      <w:szCs w:val="18"/>
    </w:rPr>
  </w:style>
  <w:style w:type="paragraph" w:styleId="17">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8">
    <w:name w:val="页眉 Char"/>
    <w:basedOn w:val="13"/>
    <w:link w:val="7"/>
    <w:autoRedefine/>
    <w:qFormat/>
    <w:uiPriority w:val="99"/>
    <w:rPr>
      <w:sz w:val="18"/>
      <w:szCs w:val="18"/>
    </w:rPr>
  </w:style>
  <w:style w:type="character" w:customStyle="1" w:styleId="19">
    <w:name w:val="页脚 Char"/>
    <w:basedOn w:val="13"/>
    <w:link w:val="6"/>
    <w:autoRedefine/>
    <w:qFormat/>
    <w:uiPriority w:val="99"/>
    <w:rPr>
      <w:sz w:val="18"/>
      <w:szCs w:val="18"/>
    </w:rPr>
  </w:style>
  <w:style w:type="character" w:customStyle="1" w:styleId="20">
    <w:name w:val="批注文字 Char"/>
    <w:basedOn w:val="13"/>
    <w:link w:val="2"/>
    <w:autoRedefine/>
    <w:semiHidden/>
    <w:qFormat/>
    <w:uiPriority w:val="99"/>
  </w:style>
  <w:style w:type="character" w:customStyle="1" w:styleId="21">
    <w:name w:val="批注主题 Char"/>
    <w:basedOn w:val="20"/>
    <w:link w:val="9"/>
    <w:autoRedefine/>
    <w:semiHidden/>
    <w:qFormat/>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DAFC4-E3BA-4F14-9DBF-03947B51C1EC}">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9</Pages>
  <Words>3027</Words>
  <Characters>3085</Characters>
  <Lines>7</Lines>
  <Paragraphs>2</Paragraphs>
  <TotalTime>0</TotalTime>
  <ScaleCrop>false</ScaleCrop>
  <LinksUpToDate>false</LinksUpToDate>
  <CharactersWithSpaces>3663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2019-07-17T08:31:00Z</dcterms:created>
  <dc:creator>雨林木风</dc:creator>
  <cp:lastModifiedBy>NTKO</cp:lastModifiedBy>
  <cp:lastPrinted>2016-10-24T03:05:00Z</cp:lastPrinted>
  <dcterms:modified xsi:type="dcterms:W3CDTF">2025-04-10T06:03:12Z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commondata">
    <vt:lpwstr>eyJoZGlkIjoiY2UyYzYwODljNzRlNzQyYjdiYWI4Yzc5MGZlNjFlNDYifQ==</vt:lpwstr>
  </property>
  <property fmtid="{D5CDD505-2E9C-101B-9397-08002B2CF9AE}" pid="4" name="ICV">
    <vt:lpwstr>EB03A2562C624582B4BB8718B3598EFF</vt:lpwstr>
  </property>
</Properties>
</file>